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873" w:rsidRPr="00C23873" w:rsidRDefault="00C23873" w:rsidP="00C23873">
      <w:pPr>
        <w:spacing w:after="0" w:line="240" w:lineRule="auto"/>
        <w:jc w:val="both"/>
        <w:rPr>
          <w:rFonts w:ascii="Times New Roman" w:hAnsi="Times New Roman" w:cs="Times New Roman"/>
          <w:sz w:val="28"/>
          <w:szCs w:val="28"/>
        </w:rPr>
      </w:pPr>
      <w:bookmarkStart w:id="0" w:name="_GoBack"/>
      <w:bookmarkEnd w:id="0"/>
    </w:p>
    <w:p w:rsidR="00F6343E" w:rsidRDefault="00BD7378" w:rsidP="00BD7378">
      <w:pPr>
        <w:pStyle w:val="1"/>
        <w:shd w:val="clear" w:color="auto" w:fill="FFFFFF"/>
        <w:spacing w:before="0" w:beforeAutospacing="0" w:after="0" w:afterAutospacing="0"/>
        <w:rPr>
          <w:color w:val="000000" w:themeColor="text1"/>
          <w:sz w:val="24"/>
          <w:szCs w:val="24"/>
        </w:rPr>
      </w:pPr>
      <w:hyperlink r:id="rId6" w:history="1">
        <w:r w:rsidR="00F6343E" w:rsidRPr="00F6343E">
          <w:rPr>
            <w:rStyle w:val="a3"/>
            <w:color w:val="000000" w:themeColor="text1"/>
            <w:sz w:val="24"/>
            <w:szCs w:val="24"/>
            <w:u w:val="none"/>
          </w:rPr>
          <w:t>ОТВЕТСТВЕННОСТЬ НЕСОВЕРШЕННОЛЕТНИХ И ИХ ЗАКОННЫХ ПРЕДСТАВИТЕЛЕЙ ЗА СОВЕРШЕННЫЕ ПРАВОНАРУШЕНИЯ</w:t>
        </w:r>
      </w:hyperlink>
    </w:p>
    <w:p w:rsidR="00F6343E" w:rsidRPr="00F6343E" w:rsidRDefault="00F6343E" w:rsidP="00F6343E">
      <w:pPr>
        <w:pStyle w:val="1"/>
        <w:shd w:val="clear" w:color="auto" w:fill="FFFFFF"/>
        <w:spacing w:before="0" w:beforeAutospacing="0" w:after="0" w:afterAutospacing="0"/>
        <w:jc w:val="center"/>
        <w:rPr>
          <w:color w:val="000000" w:themeColor="text1"/>
          <w:sz w:val="24"/>
          <w:szCs w:val="24"/>
        </w:rPr>
      </w:pPr>
    </w:p>
    <w:p w:rsidR="00F6343E" w:rsidRPr="00BD1E17" w:rsidRDefault="00F6343E" w:rsidP="00F6343E">
      <w:pPr>
        <w:pStyle w:val="a4"/>
        <w:shd w:val="clear" w:color="auto" w:fill="FFFFFF"/>
        <w:spacing w:before="0" w:beforeAutospacing="0" w:after="0" w:afterAutospacing="0"/>
        <w:jc w:val="both"/>
        <w:rPr>
          <w:color w:val="000000"/>
        </w:rPr>
      </w:pPr>
      <w:r>
        <w:rPr>
          <w:color w:val="000000"/>
        </w:rPr>
        <w:tab/>
      </w:r>
      <w:r w:rsidRPr="00BD1E17">
        <w:rPr>
          <w:color w:val="000000"/>
        </w:rPr>
        <w:t>Поведение человека в обществе регулируется различными нормами — прежде всего моральными и юридическими. Объем их требований, степень обязательности различна, но все они для того и существуют, чтобы каждый из нас следовал им в своих действиях и поступках. Невыполнение или нарушение требований этих норм влечет за собой необходимость отвечать перед обществом, законом. В этом — одна из важных граней понятия «ответственность».</w:t>
      </w:r>
    </w:p>
    <w:p w:rsidR="00F6343E" w:rsidRPr="00BD1E17" w:rsidRDefault="00F6343E" w:rsidP="00F6343E">
      <w:pPr>
        <w:pStyle w:val="a4"/>
        <w:shd w:val="clear" w:color="auto" w:fill="FFFFFF"/>
        <w:spacing w:before="0" w:beforeAutospacing="0" w:after="0" w:afterAutospacing="0"/>
        <w:jc w:val="both"/>
        <w:rPr>
          <w:color w:val="000000"/>
        </w:rPr>
      </w:pPr>
      <w:r>
        <w:rPr>
          <w:color w:val="000000"/>
        </w:rPr>
        <w:tab/>
      </w:r>
      <w:r w:rsidRPr="00BD1E17">
        <w:rPr>
          <w:color w:val="000000"/>
        </w:rPr>
        <w:t xml:space="preserve"> Основная обязанность любого, в том числе несовершеннолетнего гражданина – соблюдать законы и не совершать правонарушений, а также не нарушать прав и законных интересов других лиц.</w:t>
      </w:r>
    </w:p>
    <w:p w:rsidR="00F6343E" w:rsidRPr="00BD1E17" w:rsidRDefault="00F6343E" w:rsidP="00F6343E">
      <w:pPr>
        <w:pStyle w:val="a4"/>
        <w:shd w:val="clear" w:color="auto" w:fill="FFFFFF"/>
        <w:spacing w:before="0" w:beforeAutospacing="0" w:after="0" w:afterAutospacing="0"/>
        <w:jc w:val="both"/>
        <w:rPr>
          <w:color w:val="000000"/>
        </w:rPr>
      </w:pPr>
      <w:r w:rsidRPr="00BD1E17">
        <w:rPr>
          <w:color w:val="000000"/>
        </w:rPr>
        <w:t>Существует несколько видов юридической ответственности:</w:t>
      </w:r>
    </w:p>
    <w:p w:rsidR="00F6343E" w:rsidRPr="00BD1E17" w:rsidRDefault="00F6343E" w:rsidP="00F6343E">
      <w:pPr>
        <w:pStyle w:val="a4"/>
        <w:shd w:val="clear" w:color="auto" w:fill="FFFFFF"/>
        <w:spacing w:before="0" w:beforeAutospacing="0" w:after="0" w:afterAutospacing="0"/>
        <w:jc w:val="both"/>
        <w:rPr>
          <w:color w:val="000000"/>
        </w:rPr>
      </w:pPr>
      <w:r w:rsidRPr="00BD1E17">
        <w:rPr>
          <w:color w:val="000000"/>
        </w:rPr>
        <w:t>— уголовная;</w:t>
      </w:r>
    </w:p>
    <w:p w:rsidR="00F6343E" w:rsidRPr="00BD1E17" w:rsidRDefault="00F6343E" w:rsidP="00F6343E">
      <w:pPr>
        <w:pStyle w:val="a4"/>
        <w:shd w:val="clear" w:color="auto" w:fill="FFFFFF"/>
        <w:spacing w:before="0" w:beforeAutospacing="0" w:after="0" w:afterAutospacing="0"/>
        <w:jc w:val="both"/>
        <w:rPr>
          <w:color w:val="000000"/>
        </w:rPr>
      </w:pPr>
      <w:r w:rsidRPr="00BD1E17">
        <w:rPr>
          <w:color w:val="000000"/>
        </w:rPr>
        <w:t>— административная;</w:t>
      </w:r>
    </w:p>
    <w:p w:rsidR="00F6343E" w:rsidRPr="00BD1E17" w:rsidRDefault="00F6343E" w:rsidP="00F6343E">
      <w:pPr>
        <w:pStyle w:val="a4"/>
        <w:shd w:val="clear" w:color="auto" w:fill="FFFFFF"/>
        <w:spacing w:before="0" w:beforeAutospacing="0" w:after="0" w:afterAutospacing="0"/>
        <w:jc w:val="both"/>
        <w:rPr>
          <w:color w:val="000000"/>
        </w:rPr>
      </w:pPr>
      <w:r w:rsidRPr="00BD1E17">
        <w:rPr>
          <w:color w:val="000000"/>
        </w:rPr>
        <w:t>— гражданская;</w:t>
      </w:r>
    </w:p>
    <w:p w:rsidR="00F6343E" w:rsidRPr="00BD1E17" w:rsidRDefault="00F6343E" w:rsidP="00F6343E">
      <w:pPr>
        <w:pStyle w:val="a4"/>
        <w:shd w:val="clear" w:color="auto" w:fill="FFFFFF"/>
        <w:spacing w:before="0" w:beforeAutospacing="0" w:after="0" w:afterAutospacing="0"/>
        <w:jc w:val="both"/>
        <w:rPr>
          <w:color w:val="000000"/>
        </w:rPr>
      </w:pPr>
      <w:r w:rsidRPr="00BD1E17">
        <w:rPr>
          <w:color w:val="000000"/>
        </w:rPr>
        <w:t>— дисциплинарная.</w:t>
      </w:r>
    </w:p>
    <w:p w:rsidR="00F6343E" w:rsidRPr="00BD1E17" w:rsidRDefault="00F6343E" w:rsidP="00F6343E">
      <w:pPr>
        <w:pStyle w:val="a4"/>
        <w:shd w:val="clear" w:color="auto" w:fill="FFFFFF"/>
        <w:spacing w:before="0" w:beforeAutospacing="0" w:after="0" w:afterAutospacing="0"/>
        <w:jc w:val="both"/>
        <w:rPr>
          <w:color w:val="000000"/>
        </w:rPr>
      </w:pPr>
      <w:r>
        <w:rPr>
          <w:color w:val="000000"/>
        </w:rPr>
        <w:tab/>
      </w:r>
      <w:r w:rsidRPr="00BD1E17">
        <w:rPr>
          <w:color w:val="000000"/>
        </w:rPr>
        <w:t>Кроме того, несовершеннолетний может быть направлен в специализированное учебное заведение, что формально наказанием не считается, но является прямым следствием совершения правонарушения.</w:t>
      </w:r>
    </w:p>
    <w:p w:rsidR="00F6343E" w:rsidRPr="00BD1E17" w:rsidRDefault="00F6343E" w:rsidP="00F6343E">
      <w:pPr>
        <w:pStyle w:val="a4"/>
        <w:shd w:val="clear" w:color="auto" w:fill="FFFFFF"/>
        <w:spacing w:before="0" w:beforeAutospacing="0" w:after="0" w:afterAutospacing="0"/>
        <w:jc w:val="both"/>
        <w:rPr>
          <w:color w:val="000000"/>
        </w:rPr>
      </w:pPr>
      <w:r>
        <w:rPr>
          <w:rStyle w:val="a5"/>
        </w:rPr>
        <w:tab/>
      </w:r>
      <w:r w:rsidRPr="00BD1E17">
        <w:rPr>
          <w:rStyle w:val="a5"/>
        </w:rPr>
        <w:t>Уголовной ответственности</w:t>
      </w:r>
      <w:r w:rsidRPr="00BD1E17">
        <w:rPr>
          <w:rStyle w:val="apple-converted-space"/>
        </w:rPr>
        <w:t> </w:t>
      </w:r>
      <w:r w:rsidRPr="00BD1E17">
        <w:rPr>
          <w:color w:val="000000"/>
        </w:rPr>
        <w:t>подлежит лицо, достигшее ко времени совершения преступления шестнадцатилетнего возраста. (Статья 20 Уголовного Кодекса Российской Федерации).</w:t>
      </w:r>
    </w:p>
    <w:p w:rsidR="00F6343E" w:rsidRPr="00BD1E17" w:rsidRDefault="00F6343E" w:rsidP="00F6343E">
      <w:pPr>
        <w:pStyle w:val="a4"/>
        <w:shd w:val="clear" w:color="auto" w:fill="FFFFFF"/>
        <w:spacing w:before="0" w:beforeAutospacing="0" w:after="0" w:afterAutospacing="0"/>
        <w:jc w:val="both"/>
        <w:rPr>
          <w:color w:val="000000"/>
        </w:rPr>
      </w:pPr>
      <w:r>
        <w:rPr>
          <w:color w:val="000000"/>
        </w:rPr>
        <w:tab/>
      </w:r>
      <w:r w:rsidRPr="00BD1E17">
        <w:rPr>
          <w:color w:val="000000"/>
        </w:rPr>
        <w:t xml:space="preserve">Лица, достигшие ко времени совершения преступления четырнадцатилетнего возраста, подлежат уголовной ответственности за отдельные преступления. </w:t>
      </w:r>
      <w:proofErr w:type="gramStart"/>
      <w:r w:rsidRPr="00BD1E17">
        <w:rPr>
          <w:color w:val="000000"/>
        </w:rPr>
        <w:t>А именно: за убийство (статья 105 УК РФ), умышленное причинение тяжкого вреда здоровью (статья 111 УК РФ), умышленное причинение средней тяжести вреда здоровью (статья 112 УК РФ), похищение человека (статья 126 УК РФ), изнасилование (статья 131 УК РФ), насильственные действия сексуального характера (статья 132 УК РФ), кражу (статья 158), грабеж (статья 161 УК РФ), разбой (статья 162 УК РФ), вымогательство</w:t>
      </w:r>
      <w:proofErr w:type="gramEnd"/>
      <w:r w:rsidRPr="00BD1E17">
        <w:rPr>
          <w:color w:val="000000"/>
        </w:rPr>
        <w:t xml:space="preserve"> (</w:t>
      </w:r>
      <w:proofErr w:type="gramStart"/>
      <w:r w:rsidRPr="00BD1E17">
        <w:rPr>
          <w:color w:val="000000"/>
        </w:rPr>
        <w:t>статья 163), неправомерное завладение автомобилем или иным транспортным средством без цели хищения (статья 166 УК РФ), умышленные уничтожение или повреждение имущества при отягчающих обстоятельствах (часть вторая статьи 167), террористический акт (статья 205), захват заложника (статья 206), заведомо ложное сообщение об акте терроризма (статья 207 УК РФ), хулиганство при отягчающих обстоятельствах (часть вторая статьи 213 УК РФ), вандализм (статья 214 УК</w:t>
      </w:r>
      <w:proofErr w:type="gramEnd"/>
      <w:r w:rsidRPr="00BD1E17">
        <w:rPr>
          <w:color w:val="000000"/>
        </w:rPr>
        <w:t xml:space="preserve"> </w:t>
      </w:r>
      <w:proofErr w:type="gramStart"/>
      <w:r w:rsidRPr="00BD1E17">
        <w:rPr>
          <w:color w:val="000000"/>
        </w:rPr>
        <w:t>РФ), хищение либо вымогательство оружия, боеприпасов, взрывчатых веществ и взрывных устройств (статья 226 УК РФ), хищение либо вымогательство наркотических средств или психотропных веществ (статья 229 УК РФ), приведение в негодность транспортных средств или путей сообщения (статья 267 УК РФ).</w:t>
      </w:r>
      <w:proofErr w:type="gramEnd"/>
    </w:p>
    <w:p w:rsidR="00F6343E" w:rsidRPr="00BD1E17" w:rsidRDefault="00F6343E" w:rsidP="00F6343E">
      <w:pPr>
        <w:pStyle w:val="a4"/>
        <w:shd w:val="clear" w:color="auto" w:fill="FFFFFF"/>
        <w:spacing w:before="0" w:beforeAutospacing="0" w:after="0" w:afterAutospacing="0"/>
        <w:jc w:val="both"/>
        <w:rPr>
          <w:color w:val="000000"/>
        </w:rPr>
      </w:pPr>
      <w:r>
        <w:rPr>
          <w:rStyle w:val="a5"/>
        </w:rPr>
        <w:tab/>
      </w:r>
      <w:r w:rsidRPr="00BD1E17">
        <w:rPr>
          <w:rStyle w:val="a5"/>
        </w:rPr>
        <w:t>Административная ответственность</w:t>
      </w:r>
      <w:r w:rsidRPr="00BD1E17">
        <w:rPr>
          <w:rStyle w:val="apple-converted-space"/>
          <w:b/>
          <w:bCs/>
        </w:rPr>
        <w:t> </w:t>
      </w:r>
      <w:r w:rsidRPr="00BD1E17">
        <w:rPr>
          <w:color w:val="000000"/>
        </w:rPr>
        <w:t>— разновидность юридической ответственности, которая выражается в применении административного наказания к лицу, совершившему административное правонарушение. Административное правонарушение – противоправное, виновное действие или бездействие физического или юридического лица, за которое законодательством об административных правонарушениях установлена административная ответственность. Перечень административных правонарушений закреплен в особенной части КоАП РФ. Административной ответственности подлежит лицо, достигшее к моменту совершения административного правонарушения возраста шестнадцати лет. Ответственность за административное правонарушение, совершенное несовершеннолетними в возрасте от 14 до 16 лет, несут родители или иные законные представители (опекуны, попечители).</w:t>
      </w:r>
    </w:p>
    <w:p w:rsidR="00F6343E" w:rsidRPr="00BD1E17" w:rsidRDefault="00F6343E" w:rsidP="00F6343E">
      <w:pPr>
        <w:pStyle w:val="a4"/>
        <w:shd w:val="clear" w:color="auto" w:fill="FFFFFF"/>
        <w:spacing w:before="0" w:beforeAutospacing="0" w:after="0" w:afterAutospacing="0"/>
        <w:jc w:val="both"/>
        <w:rPr>
          <w:color w:val="000000"/>
        </w:rPr>
      </w:pPr>
      <w:r>
        <w:rPr>
          <w:color w:val="000000"/>
        </w:rPr>
        <w:lastRenderedPageBreak/>
        <w:tab/>
      </w:r>
    </w:p>
    <w:p w:rsidR="00F6343E" w:rsidRPr="00BD1E17" w:rsidRDefault="00F6343E" w:rsidP="00F6343E">
      <w:pPr>
        <w:pStyle w:val="a4"/>
        <w:shd w:val="clear" w:color="auto" w:fill="FFFFFF"/>
        <w:spacing w:before="0" w:beforeAutospacing="0" w:after="0" w:afterAutospacing="0"/>
        <w:jc w:val="both"/>
        <w:rPr>
          <w:color w:val="000000"/>
        </w:rPr>
      </w:pPr>
      <w:r>
        <w:rPr>
          <w:rStyle w:val="a5"/>
        </w:rPr>
        <w:tab/>
      </w:r>
      <w:r w:rsidRPr="00BD1E17">
        <w:rPr>
          <w:rStyle w:val="a5"/>
        </w:rPr>
        <w:t>Гражданско-правовая ответственность несовершеннолетних.</w:t>
      </w:r>
      <w:r w:rsidRPr="00BD1E17">
        <w:rPr>
          <w:rStyle w:val="apple-converted-space"/>
        </w:rPr>
        <w:t> </w:t>
      </w:r>
      <w:r w:rsidRPr="00BD1E17">
        <w:rPr>
          <w:color w:val="000000"/>
        </w:rPr>
        <w:t>Она наступает за причинение имущественного вреда кому-либо или причинение вреда здоровью, чести и достоинству и т. д. Гражданско-правовая ответственность – это имущественное (как правило, денежное) возмещение вреда пострадавшему лицу. Даже если причинен вред чьему-либо здоровью или оскорбил чью-то честь и достоинство, компенсировать вред нужно будет в виде определённой денежной суммы.</w:t>
      </w:r>
    </w:p>
    <w:p w:rsidR="00F6343E" w:rsidRPr="00BD1E17" w:rsidRDefault="00F6343E" w:rsidP="00F6343E">
      <w:pPr>
        <w:pStyle w:val="a4"/>
        <w:shd w:val="clear" w:color="auto" w:fill="FFFFFF"/>
        <w:spacing w:before="0" w:beforeAutospacing="0" w:after="0" w:afterAutospacing="0"/>
        <w:jc w:val="both"/>
        <w:rPr>
          <w:color w:val="000000"/>
        </w:rPr>
      </w:pPr>
      <w:r w:rsidRPr="00BD1E17">
        <w:rPr>
          <w:color w:val="000000"/>
        </w:rPr>
        <w:t>         Если виновному лицу нет 14 лет – гражданскую ответственность за причинённый вред будут нести родители или опекуны.</w:t>
      </w:r>
    </w:p>
    <w:p w:rsidR="00F6343E" w:rsidRPr="00BD1E17" w:rsidRDefault="00F6343E" w:rsidP="00F6343E">
      <w:pPr>
        <w:pStyle w:val="a4"/>
        <w:shd w:val="clear" w:color="auto" w:fill="FFFFFF"/>
        <w:spacing w:before="0" w:beforeAutospacing="0" w:after="0" w:afterAutospacing="0"/>
        <w:jc w:val="both"/>
        <w:rPr>
          <w:color w:val="000000"/>
        </w:rPr>
      </w:pPr>
      <w:r w:rsidRPr="00BD1E17">
        <w:rPr>
          <w:color w:val="000000"/>
        </w:rPr>
        <w:t>         Если виновному лицу от 14 до 18 лет – он сам должен будет возместить ущерб своим имуществом или заработком, а если нет заработка или его недостаточно – возмещать будут родители или опекуны.</w:t>
      </w:r>
    </w:p>
    <w:p w:rsidR="00F6343E" w:rsidRPr="00BD1E17" w:rsidRDefault="00F6343E" w:rsidP="00F6343E">
      <w:pPr>
        <w:pStyle w:val="a4"/>
        <w:shd w:val="clear" w:color="auto" w:fill="FFFFFF"/>
        <w:spacing w:before="0" w:beforeAutospacing="0" w:after="0" w:afterAutospacing="0"/>
        <w:jc w:val="both"/>
        <w:rPr>
          <w:color w:val="000000"/>
        </w:rPr>
      </w:pPr>
      <w:r>
        <w:rPr>
          <w:rStyle w:val="a5"/>
        </w:rPr>
        <w:tab/>
      </w:r>
      <w:r w:rsidRPr="00BD1E17">
        <w:rPr>
          <w:rStyle w:val="a5"/>
        </w:rPr>
        <w:t>Дисциплинарная ответственность несовершеннолетних.</w:t>
      </w:r>
      <w:r w:rsidRPr="00BD1E17">
        <w:rPr>
          <w:rStyle w:val="apple-converted-space"/>
        </w:rPr>
        <w:t> </w:t>
      </w:r>
      <w:r w:rsidRPr="00BD1E17">
        <w:rPr>
          <w:color w:val="000000"/>
        </w:rPr>
        <w:t>Она может применяться, только если несовершеннолетний работает по трудовому договору. Наступает она за нарушение трудовой дисциплины (опоздание, невыполнение своих обязанностей и т. д.). Существуют только три формы дисциплинарной ответственности: замечание, выговор и увольнение. Не может наступать дисциплинарная ответственность в виде удержаний из заработной платы или в иных формах. Однако если ты причинишь вред имуществу работодателя, может наступить материальная ответственность в форме возмещения ущерба. Указанные три меры ответственности налагаются приказом работодателя. Его можно обжаловать в трудовую инспекцию.</w:t>
      </w:r>
    </w:p>
    <w:p w:rsidR="00774AE1" w:rsidRDefault="00774AE1" w:rsidP="0073522F">
      <w:pPr>
        <w:spacing w:after="0" w:line="240" w:lineRule="auto"/>
        <w:ind w:firstLine="567"/>
        <w:jc w:val="both"/>
      </w:pPr>
    </w:p>
    <w:sectPr w:rsidR="00774AE1" w:rsidSect="00774A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C73"/>
    <w:rsid w:val="00084C73"/>
    <w:rsid w:val="000E4831"/>
    <w:rsid w:val="000E4ABA"/>
    <w:rsid w:val="00172A96"/>
    <w:rsid w:val="00344BB5"/>
    <w:rsid w:val="003E7E2F"/>
    <w:rsid w:val="00640C45"/>
    <w:rsid w:val="0073522F"/>
    <w:rsid w:val="00774AE1"/>
    <w:rsid w:val="008D17BA"/>
    <w:rsid w:val="00BD7378"/>
    <w:rsid w:val="00C23873"/>
    <w:rsid w:val="00F634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F634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
    <w:basedOn w:val="a0"/>
    <w:rsid w:val="0073522F"/>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0">
    <w:name w:val="Основной текст (2) + Полужирный;Курсив"/>
    <w:basedOn w:val="a0"/>
    <w:rsid w:val="0073522F"/>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21">
    <w:name w:val="Основной текст (2)"/>
    <w:basedOn w:val="a0"/>
    <w:rsid w:val="0073522F"/>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2">
    <w:name w:val="Основной текст (2) + Курсив"/>
    <w:basedOn w:val="a0"/>
    <w:rsid w:val="0073522F"/>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style>
  <w:style w:type="character" w:customStyle="1" w:styleId="10">
    <w:name w:val="Заголовок 1 Знак"/>
    <w:basedOn w:val="a0"/>
    <w:link w:val="1"/>
    <w:rsid w:val="00F6343E"/>
    <w:rPr>
      <w:rFonts w:ascii="Times New Roman" w:eastAsia="Times New Roman" w:hAnsi="Times New Roman" w:cs="Times New Roman"/>
      <w:b/>
      <w:bCs/>
      <w:kern w:val="36"/>
      <w:sz w:val="48"/>
      <w:szCs w:val="48"/>
      <w:lang w:eastAsia="ru-RU"/>
    </w:rPr>
  </w:style>
  <w:style w:type="character" w:styleId="a3">
    <w:name w:val="Hyperlink"/>
    <w:basedOn w:val="a0"/>
    <w:rsid w:val="00F6343E"/>
    <w:rPr>
      <w:color w:val="0000FF"/>
      <w:u w:val="single"/>
    </w:rPr>
  </w:style>
  <w:style w:type="paragraph" w:styleId="a4">
    <w:name w:val="Normal (Web)"/>
    <w:basedOn w:val="a"/>
    <w:rsid w:val="00F634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F6343E"/>
    <w:rPr>
      <w:b/>
      <w:bCs/>
    </w:rPr>
  </w:style>
  <w:style w:type="character" w:customStyle="1" w:styleId="apple-converted-space">
    <w:name w:val="apple-converted-space"/>
    <w:basedOn w:val="a0"/>
    <w:rsid w:val="00F634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F634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
    <w:basedOn w:val="a0"/>
    <w:rsid w:val="0073522F"/>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0">
    <w:name w:val="Основной текст (2) + Полужирный;Курсив"/>
    <w:basedOn w:val="a0"/>
    <w:rsid w:val="0073522F"/>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21">
    <w:name w:val="Основной текст (2)"/>
    <w:basedOn w:val="a0"/>
    <w:rsid w:val="0073522F"/>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2">
    <w:name w:val="Основной текст (2) + Курсив"/>
    <w:basedOn w:val="a0"/>
    <w:rsid w:val="0073522F"/>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style>
  <w:style w:type="character" w:customStyle="1" w:styleId="10">
    <w:name w:val="Заголовок 1 Знак"/>
    <w:basedOn w:val="a0"/>
    <w:link w:val="1"/>
    <w:rsid w:val="00F6343E"/>
    <w:rPr>
      <w:rFonts w:ascii="Times New Roman" w:eastAsia="Times New Roman" w:hAnsi="Times New Roman" w:cs="Times New Roman"/>
      <w:b/>
      <w:bCs/>
      <w:kern w:val="36"/>
      <w:sz w:val="48"/>
      <w:szCs w:val="48"/>
      <w:lang w:eastAsia="ru-RU"/>
    </w:rPr>
  </w:style>
  <w:style w:type="character" w:styleId="a3">
    <w:name w:val="Hyperlink"/>
    <w:basedOn w:val="a0"/>
    <w:rsid w:val="00F6343E"/>
    <w:rPr>
      <w:color w:val="0000FF"/>
      <w:u w:val="single"/>
    </w:rPr>
  </w:style>
  <w:style w:type="paragraph" w:styleId="a4">
    <w:name w:val="Normal (Web)"/>
    <w:basedOn w:val="a"/>
    <w:rsid w:val="00F634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F6343E"/>
    <w:rPr>
      <w:b/>
      <w:bCs/>
    </w:rPr>
  </w:style>
  <w:style w:type="character" w:customStyle="1" w:styleId="apple-converted-space">
    <w:name w:val="apple-converted-space"/>
    <w:basedOn w:val="a0"/>
    <w:rsid w:val="00F63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331364">
      <w:bodyDiv w:val="1"/>
      <w:marLeft w:val="0"/>
      <w:marRight w:val="0"/>
      <w:marTop w:val="0"/>
      <w:marBottom w:val="0"/>
      <w:divBdr>
        <w:top w:val="none" w:sz="0" w:space="0" w:color="auto"/>
        <w:left w:val="none" w:sz="0" w:space="0" w:color="auto"/>
        <w:bottom w:val="none" w:sz="0" w:space="0" w:color="auto"/>
        <w:right w:val="none" w:sz="0" w:space="0" w:color="auto"/>
      </w:divBdr>
    </w:div>
    <w:div w:id="197324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rosinka.net/otvetstvennost-nesovershennoletnix-i-ix-zakonnyx-predstavitelej-za-sovershennye-pravonarusheniy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91FFE-0BB2-42C4-9DEC-9FE2F2736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730</Words>
  <Characters>4162</Characters>
  <Application>Microsoft Office Word</Application>
  <DocSecurity>0</DocSecurity>
  <Lines>34</Lines>
  <Paragraphs>9</Paragraphs>
  <ScaleCrop>false</ScaleCrop>
  <Company>Grizli777</Company>
  <LinksUpToDate>false</LinksUpToDate>
  <CharactersWithSpaces>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Кутушевский с-с</cp:lastModifiedBy>
  <cp:revision>9</cp:revision>
  <dcterms:created xsi:type="dcterms:W3CDTF">2019-03-31T09:37:00Z</dcterms:created>
  <dcterms:modified xsi:type="dcterms:W3CDTF">2019-12-30T04:58:00Z</dcterms:modified>
</cp:coreProperties>
</file>