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17CE" w14:textId="77777777" w:rsidR="00220328" w:rsidRPr="00220328" w:rsidRDefault="00220328" w:rsidP="00AB078D">
      <w:pPr>
        <w:jc w:val="center"/>
        <w:rPr>
          <w:b/>
          <w:bCs/>
          <w:sz w:val="22"/>
          <w:szCs w:val="22"/>
        </w:rPr>
      </w:pPr>
      <w:r w:rsidRPr="00220328">
        <w:rPr>
          <w:b/>
          <w:bCs/>
          <w:sz w:val="22"/>
          <w:szCs w:val="22"/>
        </w:rPr>
        <w:t>Административная ответстве</w:t>
      </w:r>
      <w:bookmarkStart w:id="0" w:name="_GoBack"/>
      <w:bookmarkEnd w:id="0"/>
      <w:r w:rsidRPr="00220328">
        <w:rPr>
          <w:b/>
          <w:bCs/>
          <w:sz w:val="22"/>
          <w:szCs w:val="22"/>
        </w:rPr>
        <w:t>нность за приемку не выполненных работ по муниципальному контракту заказчиком.</w:t>
      </w:r>
    </w:p>
    <w:p w14:paraId="05552609" w14:textId="77777777" w:rsidR="00220328" w:rsidRPr="00220328" w:rsidRDefault="00220328" w:rsidP="00AB078D">
      <w:pPr>
        <w:ind w:firstLine="709"/>
        <w:jc w:val="center"/>
        <w:rPr>
          <w:sz w:val="22"/>
          <w:szCs w:val="22"/>
        </w:rPr>
      </w:pPr>
    </w:p>
    <w:p w14:paraId="2EA0E5D6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Согласно ч. 1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от 05.04.2013 № 44-ФЗ) одним из этапов исполнения контракта является приемка поставленного товара, выполненной работы (ее результатов), оказанной услуги, а также отдельных этапов исполнения контракта.</w:t>
      </w:r>
    </w:p>
    <w:p w14:paraId="6D9E0FEA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 xml:space="preserve">В силу </w:t>
      </w:r>
      <w:proofErr w:type="spellStart"/>
      <w:r w:rsidRPr="00220328">
        <w:rPr>
          <w:sz w:val="22"/>
          <w:szCs w:val="22"/>
        </w:rPr>
        <w:t>чч</w:t>
      </w:r>
      <w:proofErr w:type="spellEnd"/>
      <w:r w:rsidRPr="00220328">
        <w:rPr>
          <w:sz w:val="22"/>
          <w:szCs w:val="22"/>
        </w:rPr>
        <w:t>. 2, 7 ст. 94 Федерального закона от 05.04.2013 № 44-ФЗ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 в соответствии с настоящей статьей.</w:t>
      </w:r>
    </w:p>
    <w:p w14:paraId="63D587A8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заказчиком.</w:t>
      </w:r>
    </w:p>
    <w:p w14:paraId="11C2176B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В случае приемки не выполненных работ, которые в последующем были завершены в сроки за рамками контракта, к заказчику применяется административная ответственность.</w:t>
      </w:r>
    </w:p>
    <w:p w14:paraId="5E09201D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Частью 10 статьи 7.32 Кодекса Российской Федерации об административных правонарушениях (далее по тексту  - КоАП РФ) предусмотрена административная ответственность за приемку поставленного товара, выполненной работы (ее результатов), оказанной услуги или отдельного этапа исполнения контракта в случае несоответствия их условиям контракта, если выявленное несоответствие не устранено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нужд.</w:t>
      </w:r>
    </w:p>
    <w:p w14:paraId="1F21D3E0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Санкция данной статьи предусматривает наложение административного штрафа на должностных лиц в размере от двадцати тысяч до пятидесяти тысяч рублей.</w:t>
      </w:r>
    </w:p>
    <w:p w14:paraId="6FC9FBF5" w14:textId="77777777" w:rsidR="00220328" w:rsidRPr="00220328" w:rsidRDefault="00220328" w:rsidP="00220328">
      <w:pPr>
        <w:ind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220328">
        <w:rPr>
          <w:color w:val="222222"/>
          <w:sz w:val="22"/>
          <w:szCs w:val="22"/>
          <w:shd w:val="clear" w:color="auto" w:fill="FFFFFF"/>
        </w:rPr>
        <w:t xml:space="preserve">Протоколы об административных правонарушениях указанной статьи составляют должностные лица органов, </w:t>
      </w:r>
      <w:r w:rsidRPr="00220328">
        <w:rPr>
          <w:sz w:val="22"/>
          <w:szCs w:val="22"/>
        </w:rPr>
        <w:t>осуществляющих функции по контролю и надзору в финансово-бюджетной сфере</w:t>
      </w:r>
      <w:r w:rsidRPr="00220328">
        <w:rPr>
          <w:color w:val="222222"/>
          <w:sz w:val="22"/>
          <w:szCs w:val="22"/>
          <w:shd w:val="clear" w:color="auto" w:fill="FFFFFF"/>
        </w:rPr>
        <w:t xml:space="preserve"> и уполномоченных рассматривать дела данной категории (ст. ст. 23.7, 23.7.1 КоАП РФ).</w:t>
      </w:r>
    </w:p>
    <w:p w14:paraId="32D3E010" w14:textId="77777777" w:rsidR="00220328" w:rsidRPr="00220328" w:rsidRDefault="00220328" w:rsidP="00220328">
      <w:pPr>
        <w:ind w:firstLine="709"/>
        <w:jc w:val="both"/>
        <w:rPr>
          <w:spacing w:val="2"/>
          <w:sz w:val="22"/>
          <w:szCs w:val="22"/>
          <w:shd w:val="clear" w:color="auto" w:fill="FFFFFF"/>
        </w:rPr>
      </w:pPr>
      <w:r w:rsidRPr="00220328">
        <w:rPr>
          <w:sz w:val="22"/>
          <w:szCs w:val="22"/>
          <w:shd w:val="clear" w:color="auto" w:fill="FFFFFF"/>
        </w:rPr>
        <w:t xml:space="preserve">К указанным органам относится Федеральное казначейство в лиц Управления федерального казначейства по Оренбургской области (в части финансирования исполнения контракта за счет средств федерального бюджета) и </w:t>
      </w:r>
      <w:r w:rsidRPr="00220328">
        <w:rPr>
          <w:spacing w:val="2"/>
          <w:sz w:val="22"/>
          <w:szCs w:val="22"/>
          <w:shd w:val="clear" w:color="auto" w:fill="FFFFFF"/>
        </w:rPr>
        <w:t>Министерство внутреннего государственного финансового контроля Оренбургской области (</w:t>
      </w:r>
      <w:r w:rsidRPr="00220328">
        <w:rPr>
          <w:sz w:val="22"/>
          <w:szCs w:val="22"/>
          <w:shd w:val="clear" w:color="auto" w:fill="FFFFFF"/>
        </w:rPr>
        <w:t>в части финансирования исполнения контракта</w:t>
      </w:r>
      <w:r w:rsidRPr="00220328">
        <w:rPr>
          <w:spacing w:val="2"/>
          <w:sz w:val="22"/>
          <w:szCs w:val="22"/>
          <w:shd w:val="clear" w:color="auto" w:fill="FFFFFF"/>
        </w:rPr>
        <w:t xml:space="preserve"> из средств бюджета Оренбургской области).</w:t>
      </w:r>
    </w:p>
    <w:p w14:paraId="05479B9C" w14:textId="77777777" w:rsidR="00220328" w:rsidRPr="00220328" w:rsidRDefault="00220328" w:rsidP="00220328">
      <w:pPr>
        <w:ind w:firstLine="709"/>
        <w:jc w:val="both"/>
        <w:rPr>
          <w:spacing w:val="2"/>
          <w:sz w:val="22"/>
          <w:szCs w:val="22"/>
          <w:shd w:val="clear" w:color="auto" w:fill="FFFFFF"/>
        </w:rPr>
      </w:pPr>
      <w:r w:rsidRPr="00220328">
        <w:rPr>
          <w:sz w:val="22"/>
          <w:szCs w:val="22"/>
        </w:rPr>
        <w:t xml:space="preserve">Кодексом Российской Федерации об административных правонарушениях не определен орган, уполномоченный составлять протоколы об административных правонарушениях </w:t>
      </w:r>
      <w:r w:rsidRPr="00220328">
        <w:rPr>
          <w:spacing w:val="2"/>
          <w:sz w:val="22"/>
          <w:szCs w:val="22"/>
          <w:shd w:val="clear" w:color="auto" w:fill="FFFFFF"/>
        </w:rPr>
        <w:t>по ч. 10 ст. 7.32 КоАП РФ в отношении муниципальных контрактов, оплата исполнения которых осуществляется за счет средств местного бюджета.</w:t>
      </w:r>
    </w:p>
    <w:p w14:paraId="27296253" w14:textId="77777777" w:rsidR="00220328" w:rsidRPr="00220328" w:rsidRDefault="00220328" w:rsidP="00220328">
      <w:pPr>
        <w:ind w:firstLine="709"/>
        <w:jc w:val="both"/>
        <w:rPr>
          <w:sz w:val="22"/>
          <w:szCs w:val="22"/>
          <w:shd w:val="clear" w:color="auto" w:fill="FFFFFF"/>
        </w:rPr>
      </w:pPr>
      <w:r w:rsidRPr="00220328">
        <w:rPr>
          <w:spacing w:val="2"/>
          <w:sz w:val="22"/>
          <w:szCs w:val="22"/>
          <w:shd w:val="clear" w:color="auto" w:fill="FFFFFF"/>
        </w:rPr>
        <w:t>В мае 2019 года н</w:t>
      </w:r>
      <w:r w:rsidRPr="00220328">
        <w:rPr>
          <w:sz w:val="22"/>
          <w:szCs w:val="22"/>
          <w:shd w:val="clear" w:color="auto" w:fill="FFFFFF"/>
        </w:rPr>
        <w:t xml:space="preserve">а рассмотрение Госдумы был внесен законопроект, согласно которому предлагалось уполномочить должностных лиц органов муниципального финансового контроля протоколы составлять протоколы по делам данной категории. В тоже время, до настоящего времени законопроект </w:t>
      </w:r>
      <w:r w:rsidRPr="00220328">
        <w:rPr>
          <w:color w:val="212121"/>
          <w:spacing w:val="2"/>
          <w:sz w:val="22"/>
          <w:szCs w:val="22"/>
          <w:bdr w:val="none" w:sz="0" w:space="0" w:color="auto" w:frame="1"/>
        </w:rPr>
        <w:t>№ 685434-7</w:t>
      </w:r>
      <w:r w:rsidRPr="00220328">
        <w:rPr>
          <w:rFonts w:ascii="Roboto Condensed" w:hAnsi="Roboto Condensed"/>
          <w:color w:val="212121"/>
          <w:spacing w:val="2"/>
          <w:sz w:val="16"/>
          <w:szCs w:val="16"/>
          <w:bdr w:val="none" w:sz="0" w:space="0" w:color="auto" w:frame="1"/>
        </w:rPr>
        <w:t xml:space="preserve"> </w:t>
      </w:r>
      <w:r w:rsidRPr="00220328">
        <w:rPr>
          <w:sz w:val="22"/>
          <w:szCs w:val="22"/>
          <w:shd w:val="clear" w:color="auto" w:fill="FFFFFF"/>
        </w:rPr>
        <w:t>в окончательной редакции не принят.</w:t>
      </w:r>
    </w:p>
    <w:p w14:paraId="79ADDBE5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  <w:shd w:val="clear" w:color="auto" w:fill="FFFFFF"/>
        </w:rPr>
        <w:t xml:space="preserve">Согласно ст. 25.11 КоАП РФ </w:t>
      </w:r>
      <w:r w:rsidRPr="00220328">
        <w:rPr>
          <w:sz w:val="22"/>
          <w:szCs w:val="22"/>
        </w:rPr>
        <w:t>органы прокуратуры в пределах своих полномочий вправе возбудить дело о любом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14:paraId="1DD9E6EA" w14:textId="77777777" w:rsidR="00220328" w:rsidRPr="00220328" w:rsidRDefault="00220328" w:rsidP="00220328">
      <w:pPr>
        <w:ind w:firstLine="709"/>
        <w:jc w:val="both"/>
        <w:rPr>
          <w:sz w:val="22"/>
          <w:szCs w:val="22"/>
        </w:rPr>
      </w:pPr>
      <w:r w:rsidRPr="00220328">
        <w:rPr>
          <w:sz w:val="22"/>
          <w:szCs w:val="22"/>
        </w:rPr>
        <w:t>На основании изложенного, о ставших известных случаях приемки фактически невыполненных работ или оказанных услуг, заказчиками которых являются органы местного самоуправления и созданные ими бюджетные, казенные учреждения возможно проинформировать органы прокуратуры области.</w:t>
      </w:r>
    </w:p>
    <w:p w14:paraId="5C277ADC" w14:textId="77777777" w:rsidR="00D308CC" w:rsidRDefault="00D308CC" w:rsidP="003B4D5A">
      <w:pPr>
        <w:ind w:right="-6"/>
        <w:jc w:val="both"/>
        <w:rPr>
          <w:sz w:val="28"/>
          <w:szCs w:val="28"/>
        </w:rPr>
      </w:pPr>
    </w:p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0328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006E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54FF9"/>
    <w:rsid w:val="00777D14"/>
    <w:rsid w:val="007A2136"/>
    <w:rsid w:val="0088563B"/>
    <w:rsid w:val="008B1945"/>
    <w:rsid w:val="008C5469"/>
    <w:rsid w:val="00935DED"/>
    <w:rsid w:val="009D61A8"/>
    <w:rsid w:val="00AA4290"/>
    <w:rsid w:val="00AB078D"/>
    <w:rsid w:val="00AB56A4"/>
    <w:rsid w:val="00AF5F12"/>
    <w:rsid w:val="00BB574B"/>
    <w:rsid w:val="00C073FC"/>
    <w:rsid w:val="00C73836"/>
    <w:rsid w:val="00CB4448"/>
    <w:rsid w:val="00CE4C07"/>
    <w:rsid w:val="00D161FE"/>
    <w:rsid w:val="00D308CC"/>
    <w:rsid w:val="00D63B8B"/>
    <w:rsid w:val="00D7157E"/>
    <w:rsid w:val="00E437C0"/>
    <w:rsid w:val="00E43FB4"/>
    <w:rsid w:val="00EC2258"/>
    <w:rsid w:val="00F20FC0"/>
    <w:rsid w:val="00F428F9"/>
    <w:rsid w:val="00F73FD3"/>
    <w:rsid w:val="00F757FD"/>
    <w:rsid w:val="00FC070C"/>
    <w:rsid w:val="00FC221A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Кутушевский с-с</cp:lastModifiedBy>
  <cp:revision>3</cp:revision>
  <cp:lastPrinted>2020-11-16T12:46:00Z</cp:lastPrinted>
  <dcterms:created xsi:type="dcterms:W3CDTF">2020-11-16T12:47:00Z</dcterms:created>
  <dcterms:modified xsi:type="dcterms:W3CDTF">2020-11-20T05:10:00Z</dcterms:modified>
</cp:coreProperties>
</file>