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F" w:rsidRPr="00C73F2E" w:rsidRDefault="00C84C9F" w:rsidP="00C84C9F">
      <w:pPr>
        <w:tabs>
          <w:tab w:val="left" w:pos="9893"/>
        </w:tabs>
        <w:ind w:right="-32"/>
        <w:rPr>
          <w:b/>
        </w:rPr>
      </w:pPr>
      <w:r w:rsidRPr="00C73F2E">
        <w:rPr>
          <w:b/>
        </w:rPr>
        <w:t xml:space="preserve">                  СОВЕТ ДЕПУТАТОВ                                         </w:t>
      </w:r>
    </w:p>
    <w:p w:rsidR="00C84C9F" w:rsidRPr="00C73F2E" w:rsidRDefault="00C84C9F" w:rsidP="00C84C9F">
      <w:pPr>
        <w:ind w:right="3775"/>
        <w:jc w:val="center"/>
        <w:rPr>
          <w:b/>
        </w:rPr>
      </w:pPr>
      <w:r w:rsidRPr="00C73F2E">
        <w:rPr>
          <w:b/>
        </w:rPr>
        <w:t xml:space="preserve">МУНИЦИПАЛЬНОГО ОБРАЗОВАНИЯ     </w:t>
      </w:r>
    </w:p>
    <w:p w:rsidR="00C84C9F" w:rsidRPr="00C73F2E" w:rsidRDefault="00C84C9F" w:rsidP="00C84C9F">
      <w:pPr>
        <w:ind w:right="3775"/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C84C9F" w:rsidRPr="00C73F2E" w:rsidRDefault="00C84C9F" w:rsidP="00C84C9F">
      <w:pPr>
        <w:ind w:right="3775"/>
        <w:jc w:val="center"/>
        <w:outlineLvl w:val="0"/>
        <w:rPr>
          <w:b/>
        </w:rPr>
      </w:pPr>
      <w:r w:rsidRPr="00C73F2E">
        <w:rPr>
          <w:b/>
        </w:rPr>
        <w:t xml:space="preserve">НОВОСЕРГИЕВСКОГО РАЙОНА </w:t>
      </w:r>
    </w:p>
    <w:p w:rsidR="00C84C9F" w:rsidRPr="00C73F2E" w:rsidRDefault="00C84C9F" w:rsidP="00C84C9F">
      <w:pPr>
        <w:ind w:right="3775"/>
        <w:jc w:val="center"/>
        <w:rPr>
          <w:b/>
        </w:rPr>
      </w:pPr>
      <w:r w:rsidRPr="00C73F2E">
        <w:rPr>
          <w:b/>
        </w:rPr>
        <w:t xml:space="preserve">ОРЕНБУРГСКОЙ ОБЛАСТИ   </w:t>
      </w:r>
    </w:p>
    <w:p w:rsidR="00C84C9F" w:rsidRPr="00C73F2E" w:rsidRDefault="00C84C9F" w:rsidP="00C84C9F">
      <w:pPr>
        <w:ind w:right="3775"/>
        <w:jc w:val="center"/>
        <w:rPr>
          <w:b/>
        </w:rPr>
      </w:pPr>
      <w:r w:rsidRPr="00C73F2E">
        <w:rPr>
          <w:b/>
        </w:rPr>
        <w:t>ЧЕТВЕРТЫЙ СОЗЫВ</w:t>
      </w:r>
    </w:p>
    <w:p w:rsidR="00C84C9F" w:rsidRPr="00C73F2E" w:rsidRDefault="00C84C9F" w:rsidP="00C84C9F">
      <w:pPr>
        <w:ind w:right="3775"/>
        <w:jc w:val="center"/>
        <w:rPr>
          <w:b/>
        </w:rPr>
      </w:pPr>
    </w:p>
    <w:p w:rsidR="00C84C9F" w:rsidRPr="00C73F2E" w:rsidRDefault="00C84C9F" w:rsidP="00C84C9F">
      <w:pPr>
        <w:ind w:right="3775"/>
        <w:jc w:val="center"/>
        <w:outlineLvl w:val="0"/>
        <w:rPr>
          <w:b/>
        </w:rPr>
      </w:pPr>
      <w:r w:rsidRPr="00C73F2E">
        <w:rPr>
          <w:b/>
        </w:rPr>
        <w:t>РЕШЕНИЕ</w:t>
      </w:r>
    </w:p>
    <w:p w:rsidR="00C84C9F" w:rsidRPr="00C73F2E" w:rsidRDefault="00C84C9F" w:rsidP="00C84C9F">
      <w:pPr>
        <w:ind w:right="3775"/>
        <w:jc w:val="center"/>
        <w:outlineLvl w:val="0"/>
        <w:rPr>
          <w:b/>
        </w:rPr>
      </w:pPr>
    </w:p>
    <w:p w:rsidR="00C84C9F" w:rsidRPr="00C73F2E" w:rsidRDefault="00C84C9F" w:rsidP="00C84C9F">
      <w:pPr>
        <w:ind w:right="3775"/>
        <w:jc w:val="center"/>
        <w:outlineLvl w:val="0"/>
        <w:rPr>
          <w:b/>
        </w:rPr>
      </w:pPr>
      <w:r w:rsidRPr="00C73F2E">
        <w:rPr>
          <w:b/>
        </w:rPr>
        <w:t>27.04.2021 № 10</w:t>
      </w:r>
      <w:r>
        <w:rPr>
          <w:b/>
        </w:rPr>
        <w:t>/3</w:t>
      </w:r>
      <w:r w:rsidRPr="00C73F2E">
        <w:rPr>
          <w:b/>
        </w:rPr>
        <w:t>р.С.</w:t>
      </w:r>
    </w:p>
    <w:p w:rsidR="00D53BDB" w:rsidRDefault="00D53BDB" w:rsidP="00D53BDB">
      <w:pPr>
        <w:ind w:right="3775"/>
        <w:outlineLvl w:val="0"/>
        <w:rPr>
          <w:sz w:val="28"/>
          <w:szCs w:val="28"/>
        </w:rPr>
      </w:pPr>
    </w:p>
    <w:p w:rsidR="00D53BDB" w:rsidRDefault="00D53BDB" w:rsidP="00D53BDB">
      <w:pPr>
        <w:pStyle w:val="a3"/>
        <w:ind w:left="142" w:right="3685"/>
        <w:jc w:val="both"/>
        <w:rPr>
          <w:b w:val="0"/>
        </w:rPr>
      </w:pPr>
      <w:r>
        <w:rPr>
          <w:b w:val="0"/>
        </w:rPr>
        <w:t xml:space="preserve">О внесении изменений </w:t>
      </w:r>
      <w:r w:rsidR="00C84C9F">
        <w:rPr>
          <w:b w:val="0"/>
        </w:rPr>
        <w:t>в решение Совета депутатов от 22.06.2020 № 44/2</w:t>
      </w:r>
      <w:r>
        <w:rPr>
          <w:b w:val="0"/>
        </w:rPr>
        <w:t xml:space="preserve"> </w:t>
      </w:r>
      <w:proofErr w:type="spellStart"/>
      <w:r>
        <w:rPr>
          <w:b w:val="0"/>
        </w:rPr>
        <w:t>р.С</w:t>
      </w:r>
      <w:proofErr w:type="spellEnd"/>
      <w:r>
        <w:rPr>
          <w:b w:val="0"/>
        </w:rPr>
        <w:t xml:space="preserve">. « Об утверждении Правил благоустройства территории муниципального образования </w:t>
      </w:r>
      <w:proofErr w:type="spellStart"/>
      <w:r w:rsidR="00C84C9F">
        <w:rPr>
          <w:b w:val="0"/>
        </w:rPr>
        <w:t>Кутушевский</w:t>
      </w:r>
      <w:proofErr w:type="spellEnd"/>
      <w:r>
        <w:rPr>
          <w:b w:val="0"/>
        </w:rPr>
        <w:t xml:space="preserve"> сельсовет </w:t>
      </w:r>
      <w:proofErr w:type="spellStart"/>
      <w:r>
        <w:rPr>
          <w:b w:val="0"/>
        </w:rPr>
        <w:t>Новосергиевского</w:t>
      </w:r>
      <w:proofErr w:type="spellEnd"/>
      <w:r>
        <w:rPr>
          <w:b w:val="0"/>
        </w:rPr>
        <w:t xml:space="preserve"> района Оренбургской области»</w:t>
      </w:r>
    </w:p>
    <w:p w:rsidR="00D53BDB" w:rsidRDefault="00D53BDB" w:rsidP="00D53BDB">
      <w:pPr>
        <w:pStyle w:val="a3"/>
        <w:ind w:firstLine="709"/>
        <w:jc w:val="left"/>
        <w:rPr>
          <w:b w:val="0"/>
        </w:rPr>
      </w:pPr>
    </w:p>
    <w:p w:rsidR="00D53BDB" w:rsidRDefault="00D53BDB" w:rsidP="00D53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24.10.2018 № 1271/336-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-ОЗ «О внесении изменений в Закон «О градостроительной деятельности на территории Оренбургской области», руководствуясь Уставом муниципального образования </w:t>
      </w:r>
      <w:proofErr w:type="spellStart"/>
      <w:r w:rsidR="00C84C9F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основании Протеста прокуратуры Новосергиевского района от 31.03.2021  № 7/1-2021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proofErr w:type="spellStart"/>
      <w:r w:rsidR="00C84C9F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C84C9F">
        <w:rPr>
          <w:rFonts w:ascii="Times New Roman" w:hAnsi="Times New Roman" w:cs="Times New Roman"/>
          <w:sz w:val="28"/>
          <w:szCs w:val="28"/>
        </w:rPr>
        <w:t xml:space="preserve"> сельсовет от 22.06.2020 № 44/2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.,  Совет депутатов РЕШИЛ:</w:t>
      </w:r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 xml:space="preserve">1. Внести изменения в Правила благоустройства территории муниципального образования </w:t>
      </w:r>
      <w:proofErr w:type="spellStart"/>
      <w:r w:rsidR="00C84C9F">
        <w:rPr>
          <w:b w:val="0"/>
        </w:rPr>
        <w:t>Кутушевский</w:t>
      </w:r>
      <w:proofErr w:type="spellEnd"/>
      <w:r>
        <w:rPr>
          <w:b w:val="0"/>
        </w:rPr>
        <w:t xml:space="preserve"> сельсовет </w:t>
      </w:r>
      <w:proofErr w:type="spellStart"/>
      <w:r>
        <w:rPr>
          <w:b w:val="0"/>
        </w:rPr>
        <w:t>Новосергиевского</w:t>
      </w:r>
      <w:proofErr w:type="spellEnd"/>
      <w:r>
        <w:rPr>
          <w:b w:val="0"/>
        </w:rPr>
        <w:t xml:space="preserve"> района Оренбургской области.</w:t>
      </w:r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1.1. Статью 21 Правил читать в новой редакции:</w:t>
      </w:r>
      <w:bookmarkStart w:id="0" w:name="_Toc523842844"/>
      <w:bookmarkStart w:id="1" w:name="_Toc521423043"/>
    </w:p>
    <w:p w:rsidR="00D53BDB" w:rsidRDefault="00D53BDB" w:rsidP="00D53BDB">
      <w:pPr>
        <w:pStyle w:val="a3"/>
        <w:ind w:right="-1" w:firstLine="567"/>
        <w:jc w:val="both"/>
      </w:pPr>
      <w:r>
        <w:t>«</w:t>
      </w:r>
      <w:r>
        <w:rPr>
          <w:bCs w:val="0"/>
          <w:color w:val="000000"/>
        </w:rPr>
        <w:t>Статья 21. Площадки для установки контейнеров для сбора твердых коммунальных отходов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Контейнерные площадки и площадки для складирования отдельных групп коммунальных отходов - специально оборудованные места, предназначенные для сбора твердых коммунальных отходов (далее – ТКО). Наличие таких площадок необходимо предусматривать в составе территорий и участков любого функционального назначения, где могут накапливаться ТКО.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 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Размер площадок должен быть рассчитан на установку необходимого числа контейнеров, но не более 5. 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Расстояние от контейнеров до жилых зданий, детских игровых площадок, мест отдыха и занятий спортом должно быть не менее 20 метров, но не более 100 метров.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x 12 м).»</w:t>
      </w:r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1.2. Статью 41 Правил читать в новой редакции:</w:t>
      </w:r>
    </w:p>
    <w:p w:rsidR="00D53BDB" w:rsidRDefault="00D53BDB" w:rsidP="00D53BDB">
      <w:pPr>
        <w:pStyle w:val="a3"/>
        <w:ind w:right="-1" w:firstLine="567"/>
        <w:jc w:val="both"/>
      </w:pPr>
      <w:r>
        <w:rPr>
          <w:bCs w:val="0"/>
          <w:color w:val="000000"/>
        </w:rPr>
        <w:t>«Статья 41. Организация уборки в летний период</w:t>
      </w:r>
      <w:bookmarkEnd w:id="0"/>
      <w:bookmarkEnd w:id="1"/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 распоряжением (приказом) органа Администрации, уполномоченного в области жилищно-коммунального хозяйства и благоустройства.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 период летней уборки производятся следующие виды работ: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 газонов, цветников и клумб от мусора, веток, листьев, сухой травы и песка;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поддержание в чистоте и порядке прилегающих территорий, дворовых (внутриквартальных) территорий, тротуаров, полосы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мойка и полив проезжей части автомобильных дорог, площадей, тротуаров, дворовых (внутриквартальных) и иных территорий;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прочистка ливневой канализации, очистка решеток ливневой канализации;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очистка, мойка, окраска ограждений, очистка от грязи и мойка бордюрного камня;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уборка и мойка остановок общественного транспорта, автопавильонов, подземных и надземных пешеходных переходов;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работы по обеспечению чистоты и порядка в летний период.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Механизированная уборка проезжей части улиц и площадей производится уполномоченными организациями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Автомобильные дороги, на которых отсутствует ливневая канализация, для снижения запыленности воздуха и уменьшения загрязнений должны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убираться подметально-уборочными машинами.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Механизированная уборка и подметание по мере необходимости в летний период должны производиться с увлажнением. На магистралях и улицах с интенсивным движением транспорта уборочные работы преимущественно должны проводиться в ночное время.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Мойка дорожных покрытий и тротуаров, а также подметание тротуаров производятся с 23 часов до 7 часов утра в плановом порядке. Мойке подвергается вся ширина проезжей части улиц и площадей.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Подметание дворовых (внутриквартальных) территорий,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проездов и тротуаров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отсмета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пыли и мелкого бытового мусора осуществляется механизированным способом или вручную до 8 часов утра. Влажное подметание проезжей части улиц может производиться с 9 часов утра до 21 часа.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Обязанность по уборке, мойке и поливке тротуаров, проездов, расположенных на земельных участках многоквартирных жилых домов, возлагается на управляющих многоквартирными домами.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Поливка проезжей части улиц и площадей, тротуаров должна производиться только в наиболее жаркий период суток (с 12 до 16 часов) при температуре воздуха свыше 25 С. На улицах, отличающихся повышенной запыленностью, то есть с недостаточным уровнем благоустройства (отсутствие зеленых насаждений, не плотность швов покрытия и т.д.), поливку производят в первую очередь.</w:t>
      </w:r>
      <w:proofErr w:type="gramEnd"/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При производстве работ по уборке в летний период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сбрасывать смет и мусор на газоны, в смотровые колодцы инженерных сетей, реки, водоемы, на проезжую часть улиц и тротуары;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сбивать потоками воды загрязнения, скапливающиеся на обочине дорог, смет и мусор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тротуары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газоны, остановки общественного транспорта, фасады зданий;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вывозить мусор в не отведенные для этих целей места;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перевозить грунт, мусор, сыпучие и распыляющиеся вещества и материалы без покрытия брезентом или другим материалом;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разводить костры для сжигания мусора, листвы, тары, отходов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D53BDB" w:rsidRDefault="00D53BDB" w:rsidP="00D53BDB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1.3. Статью 44 Правил читать в новой редакции:</w:t>
      </w:r>
      <w:bookmarkStart w:id="2" w:name="_Toc523842847"/>
      <w:bookmarkStart w:id="3" w:name="_Toc521423046"/>
    </w:p>
    <w:p w:rsidR="00D53BDB" w:rsidRDefault="00D53BDB" w:rsidP="00D53BDB">
      <w:pPr>
        <w:pStyle w:val="a3"/>
        <w:ind w:right="-1" w:firstLine="567"/>
        <w:jc w:val="both"/>
        <w:rPr>
          <w:bCs w:val="0"/>
        </w:rPr>
      </w:pPr>
      <w:r>
        <w:t>«</w:t>
      </w:r>
      <w:r>
        <w:rPr>
          <w:bCs w:val="0"/>
        </w:rPr>
        <w:t>Статья 44. Прилегающая территория</w:t>
      </w:r>
      <w:bookmarkEnd w:id="2"/>
      <w:bookmarkEnd w:id="3"/>
    </w:p>
    <w:p w:rsidR="00D53BDB" w:rsidRDefault="00D53BDB" w:rsidP="00D53BDB">
      <w:pPr>
        <w:pStyle w:val="a3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>
        <w:rPr>
          <w:b w:val="0"/>
          <w:spacing w:val="2"/>
        </w:rPr>
        <w:t>Основные принципы определения границ прилегающих территорий.</w:t>
      </w:r>
      <w:r>
        <w:rPr>
          <w:b w:val="0"/>
          <w:spacing w:val="2"/>
        </w:rPr>
        <w:br/>
        <w:t xml:space="preserve">  Границы прилегающих территорий определяются исходя из следующих основных принципов: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учет местных условий - конкретные требования к границам территорий, прилегающих к зданиям, строениям, сооружениям, земельным участкам, определяются в зависимости от категорий и назначения указанных объектов;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-о состоянии объектов и элементов благоустройства;</w:t>
      </w:r>
    </w:p>
    <w:p w:rsidR="00D53BDB" w:rsidRDefault="00D53BDB" w:rsidP="00D53BD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-о собственниках и иных законных владельцах зданий, строений, сооружений, земельных участков, а также об уполномоченных лицах.</w:t>
      </w:r>
    </w:p>
    <w:p w:rsidR="00D53BDB" w:rsidRDefault="00D53BDB" w:rsidP="00D53BDB">
      <w:pPr>
        <w:shd w:val="clear" w:color="auto" w:fill="FFFFFF"/>
        <w:ind w:left="540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Основания определения границ прилегающих территорий.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Границы прилегающей территории зданий (помещений в них) и сооружений устанавливаются в количестве метров по внешнему контуру отступа: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от границ обособленной территории - при наличии обособленной территории зданий и сооружений;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от внешнего контура зданий (помещений в них) и сооружений - при отсутствии обособленной территории.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Границы прилегающей территории устанавливаются в следующем размере: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Объекты коммунального назначения (насосные, газораспределительные станции, электрические подстанции, котельные и т.д.) –5м;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Гаражи, хозяйственные постройки - 15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Линии электропередач 220В и трансформаторные подстанции- 2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палатки, павильоны, киоски, лотки и пр. –15 м;</w:t>
      </w:r>
      <w:proofErr w:type="gramEnd"/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Школы, дошкольные учреждения, иные учебные заведения – 5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Владельцы индивидуальных жилых домов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 края асфальтобетонного покрытия проезжей части дорог, а при наличии грунтовой дороги – до оси дороги. При отсутствии выделенной проезжей части – 15 метров, по периметру предоставленной территории – 10 м;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Остановочные пункты, павильоны – 10 м. </w:t>
      </w:r>
    </w:p>
    <w:p w:rsidR="00D53BDB" w:rsidRDefault="00D53BDB" w:rsidP="00D53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территорий, не закрепленных за юридическими, физическими лицами и индивидуальными предпринимателями, неиспользуемых и не осваиваемых длительное время, осуществляется Администрацией сельского поселения</w:t>
      </w:r>
      <w:proofErr w:type="gramStart"/>
      <w:r>
        <w:rPr>
          <w:sz w:val="28"/>
          <w:szCs w:val="28"/>
        </w:rPr>
        <w:t xml:space="preserve">.»  </w:t>
      </w:r>
      <w:proofErr w:type="gramEnd"/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53BDB" w:rsidRDefault="00D53BDB" w:rsidP="00D53B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="00C84C9F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53BDB" w:rsidRDefault="00D53BDB" w:rsidP="00D53BDB">
      <w:pPr>
        <w:jc w:val="both"/>
        <w:rPr>
          <w:sz w:val="28"/>
          <w:szCs w:val="28"/>
        </w:rPr>
      </w:pPr>
    </w:p>
    <w:p w:rsidR="00D53BDB" w:rsidRDefault="00D53BDB" w:rsidP="00D53BDB">
      <w:pPr>
        <w:jc w:val="both"/>
        <w:rPr>
          <w:sz w:val="28"/>
          <w:szCs w:val="28"/>
        </w:rPr>
      </w:pPr>
    </w:p>
    <w:p w:rsidR="00C84C9F" w:rsidRDefault="00C84C9F" w:rsidP="00C84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Ф.У.Гайсин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C9F" w:rsidRDefault="00C84C9F" w:rsidP="00C84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C9F" w:rsidRDefault="00C84C9F" w:rsidP="00C84C9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C9F" w:rsidRDefault="00C84C9F" w:rsidP="00C84C9F">
      <w:pPr>
        <w:ind w:right="-285"/>
        <w:rPr>
          <w:rFonts w:eastAsia="Times New Roman"/>
          <w:sz w:val="28"/>
          <w:szCs w:val="28"/>
        </w:rPr>
      </w:pPr>
    </w:p>
    <w:p w:rsidR="00C84C9F" w:rsidRDefault="00C84C9F" w:rsidP="00C84C9F">
      <w:pPr>
        <w:ind w:right="-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rFonts w:eastAsia="Times New Roman"/>
          <w:sz w:val="28"/>
          <w:szCs w:val="28"/>
        </w:rPr>
        <w:t>А.М.Татлыбаев</w:t>
      </w:r>
      <w:proofErr w:type="spellEnd"/>
    </w:p>
    <w:p w:rsidR="00D53BDB" w:rsidRDefault="00C84C9F" w:rsidP="00D53BDB">
      <w:pPr>
        <w:ind w:right="-285"/>
        <w:rPr>
          <w:rFonts w:eastAsia="Times New Roman"/>
          <w:sz w:val="28"/>
          <w:szCs w:val="28"/>
        </w:rPr>
      </w:pPr>
      <w:bookmarkStart w:id="4" w:name="_GoBack"/>
      <w:bookmarkEnd w:id="4"/>
      <w:proofErr w:type="spellStart"/>
      <w:r>
        <w:rPr>
          <w:rFonts w:eastAsia="Times New Roman"/>
          <w:sz w:val="28"/>
          <w:szCs w:val="28"/>
        </w:rPr>
        <w:t>Кутушевского</w:t>
      </w:r>
      <w:proofErr w:type="spellEnd"/>
      <w:r w:rsidR="00D53BDB">
        <w:rPr>
          <w:rFonts w:eastAsia="Times New Roman"/>
          <w:sz w:val="28"/>
          <w:szCs w:val="28"/>
        </w:rPr>
        <w:t xml:space="preserve"> сельсовета</w:t>
      </w:r>
    </w:p>
    <w:p w:rsidR="00D53BDB" w:rsidRDefault="00D53BDB" w:rsidP="00D53B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3BDB" w:rsidRDefault="00D53BDB" w:rsidP="00D53B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53BDB" w:rsidRDefault="00D53BDB" w:rsidP="00D53BDB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D53BDB" w:rsidRDefault="00D53BDB" w:rsidP="00D53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D53BDB" w:rsidRDefault="00D53BDB" w:rsidP="00D53BDB">
      <w:pPr>
        <w:jc w:val="both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D53BDB" w:rsidRDefault="00D53BDB" w:rsidP="00D53BDB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B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3F27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C9F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3BDB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BD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53BD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D53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53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BD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53BD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D53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53B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2</cp:revision>
  <dcterms:created xsi:type="dcterms:W3CDTF">2021-04-14T09:14:00Z</dcterms:created>
  <dcterms:modified xsi:type="dcterms:W3CDTF">2021-04-27T11:27:00Z</dcterms:modified>
</cp:coreProperties>
</file>