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E0903" w14:textId="3EA25866" w:rsidR="00C06ABB" w:rsidRPr="00C06ABB" w:rsidRDefault="00C06ABB" w:rsidP="00F406CC">
      <w:pPr>
        <w:tabs>
          <w:tab w:val="left" w:pos="9893"/>
        </w:tabs>
        <w:spacing w:after="0" w:line="240" w:lineRule="auto"/>
        <w:jc w:val="center"/>
        <w:rPr>
          <w:rFonts w:ascii="Arial" w:hAnsi="Arial" w:cs="Arial"/>
          <w:b/>
          <w:sz w:val="24"/>
          <w:szCs w:val="24"/>
        </w:rPr>
      </w:pPr>
      <w:r w:rsidRPr="00C06ABB">
        <w:rPr>
          <w:rFonts w:ascii="Arial" w:hAnsi="Arial" w:cs="Arial"/>
          <w:b/>
          <w:sz w:val="24"/>
          <w:szCs w:val="24"/>
        </w:rPr>
        <w:t>СОВЕТ ДЕПУТАТОВ</w:t>
      </w:r>
    </w:p>
    <w:p w14:paraId="17CC90F5" w14:textId="752612F3" w:rsidR="00C06ABB" w:rsidRDefault="00C06ABB" w:rsidP="00F406CC">
      <w:pPr>
        <w:spacing w:after="0" w:line="240" w:lineRule="auto"/>
        <w:jc w:val="center"/>
        <w:rPr>
          <w:rFonts w:ascii="Arial" w:hAnsi="Arial" w:cs="Arial"/>
          <w:b/>
          <w:sz w:val="24"/>
          <w:szCs w:val="24"/>
        </w:rPr>
      </w:pPr>
      <w:r w:rsidRPr="00C06ABB">
        <w:rPr>
          <w:rFonts w:ascii="Arial" w:hAnsi="Arial" w:cs="Arial"/>
          <w:b/>
          <w:sz w:val="24"/>
          <w:szCs w:val="24"/>
        </w:rPr>
        <w:t>МУНИЦИПАЛЬНОГО ОБРАЗОВАНИЯ</w:t>
      </w:r>
    </w:p>
    <w:p w14:paraId="4CE71A04" w14:textId="58DDF9F9" w:rsidR="00C06ABB" w:rsidRPr="00C06ABB" w:rsidRDefault="00C06ABB" w:rsidP="00F406CC">
      <w:pPr>
        <w:spacing w:after="0" w:line="240" w:lineRule="auto"/>
        <w:jc w:val="center"/>
        <w:rPr>
          <w:rFonts w:ascii="Arial" w:hAnsi="Arial" w:cs="Arial"/>
          <w:b/>
          <w:sz w:val="24"/>
          <w:szCs w:val="24"/>
        </w:rPr>
      </w:pPr>
      <w:r>
        <w:rPr>
          <w:rFonts w:ascii="Arial" w:hAnsi="Arial" w:cs="Arial"/>
          <w:b/>
          <w:sz w:val="24"/>
          <w:szCs w:val="24"/>
        </w:rPr>
        <w:t>СЕЛЬСКОЕ ПОСЕЛЕНИЕ</w:t>
      </w:r>
    </w:p>
    <w:p w14:paraId="1DE1CAD1" w14:textId="77777777" w:rsidR="00C06ABB" w:rsidRPr="00C06ABB" w:rsidRDefault="00C06ABB" w:rsidP="00F406CC">
      <w:pPr>
        <w:spacing w:after="0" w:line="240" w:lineRule="auto"/>
        <w:jc w:val="center"/>
        <w:rPr>
          <w:rFonts w:ascii="Arial" w:hAnsi="Arial" w:cs="Arial"/>
          <w:b/>
          <w:sz w:val="24"/>
          <w:szCs w:val="24"/>
        </w:rPr>
      </w:pPr>
      <w:r w:rsidRPr="00C06ABB">
        <w:rPr>
          <w:rFonts w:ascii="Arial" w:hAnsi="Arial" w:cs="Arial"/>
          <w:b/>
          <w:sz w:val="24"/>
          <w:szCs w:val="24"/>
        </w:rPr>
        <w:t>КУТУШЕВСКИЙ СЕЛЬСОВЕТ</w:t>
      </w:r>
    </w:p>
    <w:p w14:paraId="7A2E7629" w14:textId="50B1E292" w:rsidR="00C06ABB" w:rsidRPr="00C06ABB" w:rsidRDefault="00C06ABB" w:rsidP="00F406CC">
      <w:pPr>
        <w:spacing w:after="0" w:line="240" w:lineRule="auto"/>
        <w:jc w:val="center"/>
        <w:outlineLvl w:val="0"/>
        <w:rPr>
          <w:rFonts w:ascii="Arial" w:hAnsi="Arial" w:cs="Arial"/>
          <w:b/>
          <w:sz w:val="24"/>
          <w:szCs w:val="24"/>
        </w:rPr>
      </w:pPr>
      <w:r w:rsidRPr="00C06ABB">
        <w:rPr>
          <w:rFonts w:ascii="Arial" w:hAnsi="Arial" w:cs="Arial"/>
          <w:b/>
          <w:sz w:val="24"/>
          <w:szCs w:val="24"/>
        </w:rPr>
        <w:t>НОВОСЕРГИЕВСКОГО РАЙОНА</w:t>
      </w:r>
    </w:p>
    <w:p w14:paraId="6377F29C" w14:textId="534DE343" w:rsidR="00C06ABB" w:rsidRPr="00C06ABB" w:rsidRDefault="00C06ABB" w:rsidP="00F406CC">
      <w:pPr>
        <w:spacing w:after="0" w:line="240" w:lineRule="auto"/>
        <w:jc w:val="center"/>
        <w:rPr>
          <w:rFonts w:ascii="Arial" w:hAnsi="Arial" w:cs="Arial"/>
          <w:b/>
          <w:sz w:val="24"/>
          <w:szCs w:val="24"/>
        </w:rPr>
      </w:pPr>
      <w:r w:rsidRPr="00C06ABB">
        <w:rPr>
          <w:rFonts w:ascii="Arial" w:hAnsi="Arial" w:cs="Arial"/>
          <w:b/>
          <w:sz w:val="24"/>
          <w:szCs w:val="24"/>
        </w:rPr>
        <w:t>ОРЕНБУРГСКОЙ ОБЛАСТИ</w:t>
      </w:r>
    </w:p>
    <w:p w14:paraId="0BA34449" w14:textId="6E147494" w:rsidR="00C06ABB" w:rsidRPr="00C06ABB" w:rsidRDefault="00C06ABB" w:rsidP="00F406CC">
      <w:pPr>
        <w:spacing w:after="0" w:line="240" w:lineRule="auto"/>
        <w:jc w:val="center"/>
        <w:rPr>
          <w:rFonts w:ascii="Arial" w:hAnsi="Arial" w:cs="Arial"/>
          <w:b/>
          <w:sz w:val="24"/>
          <w:szCs w:val="24"/>
        </w:rPr>
      </w:pPr>
      <w:r w:rsidRPr="00C06ABB">
        <w:rPr>
          <w:rFonts w:ascii="Arial" w:hAnsi="Arial" w:cs="Arial"/>
          <w:b/>
          <w:sz w:val="24"/>
          <w:szCs w:val="24"/>
        </w:rPr>
        <w:t>ЧЕТВЕРТЫЙ СОЗЫВ</w:t>
      </w:r>
    </w:p>
    <w:p w14:paraId="117F506E" w14:textId="77777777" w:rsidR="00C06ABB" w:rsidRPr="00C06ABB" w:rsidRDefault="00C06ABB" w:rsidP="00F406CC">
      <w:pPr>
        <w:tabs>
          <w:tab w:val="left" w:pos="4111"/>
        </w:tabs>
        <w:spacing w:after="0" w:line="240" w:lineRule="auto"/>
        <w:jc w:val="center"/>
        <w:rPr>
          <w:rFonts w:ascii="Arial" w:hAnsi="Arial" w:cs="Arial"/>
          <w:sz w:val="24"/>
          <w:szCs w:val="24"/>
        </w:rPr>
      </w:pPr>
    </w:p>
    <w:p w14:paraId="5C3D505E" w14:textId="70C45ECA" w:rsidR="00C06ABB" w:rsidRDefault="00C06ABB" w:rsidP="00F406CC">
      <w:pPr>
        <w:tabs>
          <w:tab w:val="left" w:pos="4111"/>
        </w:tabs>
        <w:spacing w:after="0" w:line="240" w:lineRule="auto"/>
        <w:jc w:val="center"/>
        <w:outlineLvl w:val="0"/>
        <w:rPr>
          <w:rFonts w:ascii="Arial" w:hAnsi="Arial" w:cs="Arial"/>
          <w:b/>
          <w:sz w:val="24"/>
          <w:szCs w:val="24"/>
        </w:rPr>
      </w:pPr>
      <w:r w:rsidRPr="00C06ABB">
        <w:rPr>
          <w:rFonts w:ascii="Arial" w:hAnsi="Arial" w:cs="Arial"/>
          <w:b/>
          <w:sz w:val="24"/>
          <w:szCs w:val="24"/>
        </w:rPr>
        <w:t>РЕШЕНИЕ</w:t>
      </w:r>
    </w:p>
    <w:p w14:paraId="56CB9C39" w14:textId="77777777" w:rsidR="00C06ABB" w:rsidRPr="00C06ABB" w:rsidRDefault="00C06ABB" w:rsidP="00F406CC">
      <w:pPr>
        <w:tabs>
          <w:tab w:val="left" w:pos="4111"/>
        </w:tabs>
        <w:spacing w:after="0" w:line="240" w:lineRule="auto"/>
        <w:outlineLvl w:val="0"/>
        <w:rPr>
          <w:rFonts w:ascii="Arial" w:hAnsi="Arial" w:cs="Arial"/>
          <w:b/>
          <w:sz w:val="24"/>
          <w:szCs w:val="24"/>
        </w:rPr>
      </w:pPr>
    </w:p>
    <w:p w14:paraId="6DFCE3B4" w14:textId="7F43B115" w:rsidR="007F543D" w:rsidRDefault="00F406CC" w:rsidP="00F406CC">
      <w:pPr>
        <w:pStyle w:val="ConsPlusTitle"/>
      </w:pPr>
      <w:bookmarkStart w:id="0" w:name="_GoBack"/>
      <w:bookmarkEnd w:id="0"/>
      <w:r>
        <w:t xml:space="preserve">21.10.2021 </w:t>
      </w:r>
      <w:r w:rsidR="00C06ABB">
        <w:t xml:space="preserve"> </w:t>
      </w:r>
      <w:r>
        <w:tab/>
      </w:r>
      <w:r>
        <w:tab/>
      </w:r>
      <w:r>
        <w:tab/>
      </w:r>
      <w:r>
        <w:tab/>
      </w:r>
      <w:r>
        <w:tab/>
      </w:r>
      <w:r>
        <w:tab/>
      </w:r>
      <w:r>
        <w:tab/>
      </w:r>
      <w:r>
        <w:tab/>
      </w:r>
      <w:r>
        <w:tab/>
      </w:r>
      <w:r w:rsidR="00C06ABB">
        <w:t>№</w:t>
      </w:r>
      <w:r>
        <w:t>13/1р.С.</w:t>
      </w:r>
    </w:p>
    <w:p w14:paraId="09D09C2D" w14:textId="77777777" w:rsidR="00C06ABB" w:rsidRDefault="00C06ABB" w:rsidP="007F543D">
      <w:pPr>
        <w:pStyle w:val="ConsPlusTitle"/>
        <w:jc w:val="center"/>
      </w:pPr>
    </w:p>
    <w:p w14:paraId="23042252" w14:textId="70A57190" w:rsidR="00C06ABB" w:rsidRPr="00542EAA" w:rsidRDefault="00C06ABB" w:rsidP="007F543D">
      <w:pPr>
        <w:pStyle w:val="ConsPlusTitle"/>
        <w:jc w:val="center"/>
      </w:pPr>
      <w:r>
        <w:t xml:space="preserve">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t>Кутушевский</w:t>
      </w:r>
      <w:proofErr w:type="spellEnd"/>
      <w:r>
        <w:t xml:space="preserve"> сельсовет</w:t>
      </w:r>
    </w:p>
    <w:p w14:paraId="19B85C37" w14:textId="77777777" w:rsidR="007F543D" w:rsidRPr="00542EAA" w:rsidRDefault="007F543D" w:rsidP="007F543D">
      <w:pPr>
        <w:pStyle w:val="ConsPlusTitle"/>
        <w:jc w:val="center"/>
      </w:pPr>
    </w:p>
    <w:p w14:paraId="0CFF99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4B075C7" w14:textId="58BB0FE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В соответствии со статьей </w:t>
      </w:r>
      <w:r w:rsidR="00665AF0">
        <w:rPr>
          <w:rFonts w:ascii="Times New Roman" w:eastAsia="Times New Roman" w:hAnsi="Times New Roman" w:cs="Times New Roman"/>
          <w:sz w:val="24"/>
          <w:szCs w:val="24"/>
          <w:lang w:eastAsia="ru-RU"/>
        </w:rPr>
        <w:t>17.1</w:t>
      </w:r>
      <w:r w:rsidRPr="007F543D">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665AF0">
        <w:rPr>
          <w:rFonts w:ascii="Times New Roman" w:eastAsia="Times New Roman" w:hAnsi="Times New Roman" w:cs="Times New Roman"/>
          <w:sz w:val="24"/>
          <w:szCs w:val="24"/>
          <w:lang w:eastAsia="ru-RU"/>
        </w:rPr>
        <w:t xml:space="preserve">МО </w:t>
      </w:r>
      <w:proofErr w:type="spellStart"/>
      <w:r w:rsidR="00665AF0">
        <w:rPr>
          <w:rFonts w:ascii="Times New Roman" w:eastAsia="Times New Roman" w:hAnsi="Times New Roman" w:cs="Times New Roman"/>
          <w:sz w:val="24"/>
          <w:szCs w:val="24"/>
          <w:lang w:eastAsia="ru-RU"/>
        </w:rPr>
        <w:t>Кутушевский</w:t>
      </w:r>
      <w:proofErr w:type="spellEnd"/>
      <w:r w:rsidR="00665AF0">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 депутатов МО </w:t>
      </w:r>
      <w:proofErr w:type="spellStart"/>
      <w:r w:rsidR="00665AF0">
        <w:rPr>
          <w:rFonts w:ascii="Times New Roman" w:eastAsia="Times New Roman" w:hAnsi="Times New Roman" w:cs="Times New Roman"/>
          <w:sz w:val="24"/>
          <w:szCs w:val="24"/>
          <w:lang w:eastAsia="ru-RU"/>
        </w:rPr>
        <w:t>Кутушевский</w:t>
      </w:r>
      <w:proofErr w:type="spellEnd"/>
      <w:r w:rsidR="00665AF0">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решил:</w:t>
      </w:r>
    </w:p>
    <w:p w14:paraId="40A3289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Утвердить прилагаемые:</w:t>
      </w:r>
    </w:p>
    <w:p w14:paraId="4E57EAE9" w14:textId="71F03188"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6" w:anchor="p39" w:history="1">
        <w:r w:rsidRPr="007F543D">
          <w:rPr>
            <w:rFonts w:ascii="Times New Roman" w:eastAsia="Times New Roman" w:hAnsi="Times New Roman" w:cs="Times New Roman"/>
            <w:color w:val="0000FF"/>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proofErr w:type="spellStart"/>
      <w:r w:rsidR="00665AF0">
        <w:rPr>
          <w:rFonts w:ascii="Times New Roman" w:eastAsia="Times New Roman" w:hAnsi="Times New Roman" w:cs="Times New Roman"/>
          <w:sz w:val="24"/>
          <w:szCs w:val="24"/>
          <w:lang w:eastAsia="ru-RU"/>
        </w:rPr>
        <w:t>КУтушевский</w:t>
      </w:r>
      <w:proofErr w:type="spellEnd"/>
      <w:r w:rsidR="00665AF0">
        <w:rPr>
          <w:rFonts w:ascii="Times New Roman" w:eastAsia="Times New Roman" w:hAnsi="Times New Roman" w:cs="Times New Roman"/>
          <w:sz w:val="24"/>
          <w:szCs w:val="24"/>
          <w:lang w:eastAsia="ru-RU"/>
        </w:rPr>
        <w:t xml:space="preserve"> сельсовет</w:t>
      </w:r>
      <w:r w:rsidR="00261DF7">
        <w:rPr>
          <w:rFonts w:ascii="Times New Roman" w:eastAsia="Times New Roman" w:hAnsi="Times New Roman" w:cs="Times New Roman"/>
          <w:sz w:val="24"/>
          <w:szCs w:val="24"/>
          <w:lang w:eastAsia="ru-RU"/>
        </w:rPr>
        <w:t xml:space="preserve"> (приложение №</w:t>
      </w:r>
      <w:r w:rsidRPr="007F543D">
        <w:rPr>
          <w:rFonts w:ascii="Times New Roman" w:eastAsia="Times New Roman" w:hAnsi="Times New Roman" w:cs="Times New Roman"/>
          <w:sz w:val="24"/>
          <w:szCs w:val="24"/>
          <w:lang w:eastAsia="ru-RU"/>
        </w:rPr>
        <w:t xml:space="preserve"> 1);</w:t>
      </w:r>
    </w:p>
    <w:p w14:paraId="1DDBDB3E" w14:textId="7621C3D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7" w:anchor="p344" w:history="1">
        <w:r w:rsidRPr="007F543D">
          <w:rPr>
            <w:rFonts w:ascii="Times New Roman" w:eastAsia="Times New Roman" w:hAnsi="Times New Roman" w:cs="Times New Roman"/>
            <w:color w:val="0000FF"/>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proofErr w:type="spellStart"/>
      <w:r w:rsidR="00665AF0">
        <w:rPr>
          <w:rFonts w:ascii="Times New Roman" w:eastAsia="Times New Roman" w:hAnsi="Times New Roman" w:cs="Times New Roman"/>
          <w:sz w:val="24"/>
          <w:szCs w:val="24"/>
          <w:lang w:eastAsia="ru-RU"/>
        </w:rPr>
        <w:t>Кутушевский</w:t>
      </w:r>
      <w:proofErr w:type="spellEnd"/>
      <w:r w:rsidR="00665AF0">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Pr>
          <w:rFonts w:ascii="Times New Roman" w:eastAsia="Times New Roman" w:hAnsi="Times New Roman" w:cs="Times New Roman"/>
          <w:sz w:val="24"/>
          <w:szCs w:val="24"/>
          <w:lang w:eastAsia="ru-RU"/>
        </w:rPr>
        <w:t xml:space="preserve">МО </w:t>
      </w:r>
      <w:proofErr w:type="spellStart"/>
      <w:r w:rsidR="00665AF0">
        <w:rPr>
          <w:rFonts w:ascii="Times New Roman" w:eastAsia="Times New Roman" w:hAnsi="Times New Roman" w:cs="Times New Roman"/>
          <w:sz w:val="24"/>
          <w:szCs w:val="24"/>
          <w:lang w:eastAsia="ru-RU"/>
        </w:rPr>
        <w:t>Кутушевский</w:t>
      </w:r>
      <w:proofErr w:type="spellEnd"/>
      <w:r w:rsidR="00665AF0">
        <w:rPr>
          <w:rFonts w:ascii="Times New Roman" w:eastAsia="Times New Roman" w:hAnsi="Times New Roman" w:cs="Times New Roman"/>
          <w:sz w:val="24"/>
          <w:szCs w:val="24"/>
          <w:lang w:eastAsia="ru-RU"/>
        </w:rPr>
        <w:t xml:space="preserve"> сельсовет</w:t>
      </w:r>
      <w:r w:rsidR="00261DF7">
        <w:rPr>
          <w:rFonts w:ascii="Times New Roman" w:eastAsia="Times New Roman" w:hAnsi="Times New Roman" w:cs="Times New Roman"/>
          <w:sz w:val="24"/>
          <w:szCs w:val="24"/>
          <w:lang w:eastAsia="ru-RU"/>
        </w:rPr>
        <w:t xml:space="preserve"> (приложение №</w:t>
      </w:r>
      <w:r w:rsidRPr="007F543D">
        <w:rPr>
          <w:rFonts w:ascii="Times New Roman" w:eastAsia="Times New Roman" w:hAnsi="Times New Roman" w:cs="Times New Roman"/>
          <w:sz w:val="24"/>
          <w:szCs w:val="24"/>
          <w:lang w:eastAsia="ru-RU"/>
        </w:rPr>
        <w:t xml:space="preserve"> 2);</w:t>
      </w:r>
    </w:p>
    <w:p w14:paraId="167690E6" w14:textId="093CDCA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w:t>
      </w:r>
      <w:hyperlink r:id="rId8" w:anchor="p384" w:history="1">
        <w:r w:rsidRPr="007F543D">
          <w:rPr>
            <w:rFonts w:ascii="Times New Roman" w:eastAsia="Times New Roman" w:hAnsi="Times New Roman" w:cs="Times New Roman"/>
            <w:color w:val="0000FF"/>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proofErr w:type="spellStart"/>
      <w:r w:rsidR="00665AF0">
        <w:rPr>
          <w:rFonts w:ascii="Times New Roman" w:eastAsia="Times New Roman" w:hAnsi="Times New Roman" w:cs="Times New Roman"/>
          <w:sz w:val="24"/>
          <w:szCs w:val="24"/>
          <w:lang w:eastAsia="ru-RU"/>
        </w:rPr>
        <w:t>Кутушевский</w:t>
      </w:r>
      <w:proofErr w:type="spellEnd"/>
      <w:r w:rsidR="00665AF0">
        <w:rPr>
          <w:rFonts w:ascii="Times New Roman" w:eastAsia="Times New Roman" w:hAnsi="Times New Roman" w:cs="Times New Roman"/>
          <w:sz w:val="24"/>
          <w:szCs w:val="24"/>
          <w:lang w:eastAsia="ru-RU"/>
        </w:rPr>
        <w:t xml:space="preserve"> сельсовет</w:t>
      </w:r>
      <w:r w:rsidR="00261DF7">
        <w:rPr>
          <w:rFonts w:ascii="Times New Roman" w:eastAsia="Times New Roman" w:hAnsi="Times New Roman" w:cs="Times New Roman"/>
          <w:sz w:val="24"/>
          <w:szCs w:val="24"/>
          <w:lang w:eastAsia="ru-RU"/>
        </w:rPr>
        <w:t xml:space="preserve"> (приложение №</w:t>
      </w:r>
      <w:r w:rsidRPr="007F543D">
        <w:rPr>
          <w:rFonts w:ascii="Times New Roman" w:eastAsia="Times New Roman" w:hAnsi="Times New Roman" w:cs="Times New Roman"/>
          <w:sz w:val="24"/>
          <w:szCs w:val="24"/>
          <w:lang w:eastAsia="ru-RU"/>
        </w:rPr>
        <w:t xml:space="preserve"> 3).</w:t>
      </w:r>
    </w:p>
    <w:p w14:paraId="74018026" w14:textId="77777777" w:rsidR="00665AF0" w:rsidRDefault="007F543D" w:rsidP="00665AF0">
      <w:pPr>
        <w:spacing w:after="0" w:line="240" w:lineRule="auto"/>
        <w:ind w:firstLine="709"/>
        <w:jc w:val="both"/>
        <w:rPr>
          <w:rFonts w:ascii="Times New Roman" w:hAnsi="Times New Roman" w:cs="Times New Roman"/>
          <w:sz w:val="24"/>
          <w:szCs w:val="24"/>
        </w:rPr>
      </w:pPr>
      <w:r w:rsidRPr="00665AF0">
        <w:rPr>
          <w:rFonts w:ascii="Times New Roman" w:eastAsia="Times New Roman" w:hAnsi="Times New Roman" w:cs="Times New Roman"/>
          <w:sz w:val="24"/>
          <w:szCs w:val="24"/>
          <w:lang w:eastAsia="ru-RU"/>
        </w:rPr>
        <w:t xml:space="preserve">2. </w:t>
      </w:r>
      <w:r w:rsidR="00665AF0" w:rsidRPr="00665AF0">
        <w:rPr>
          <w:rFonts w:ascii="Times New Roman" w:hAnsi="Times New Roman" w:cs="Times New Roman"/>
          <w:sz w:val="24"/>
          <w:szCs w:val="24"/>
        </w:rPr>
        <w:t xml:space="preserve">Настоящее решение подлежит обнародованию и размещению в сети Интернет на официальном сайте администрации муниципального образования </w:t>
      </w:r>
      <w:proofErr w:type="spellStart"/>
      <w:r w:rsidR="00665AF0" w:rsidRPr="00665AF0">
        <w:rPr>
          <w:rFonts w:ascii="Times New Roman" w:hAnsi="Times New Roman" w:cs="Times New Roman"/>
          <w:sz w:val="24"/>
          <w:szCs w:val="24"/>
        </w:rPr>
        <w:t>Кутушевский</w:t>
      </w:r>
      <w:proofErr w:type="spellEnd"/>
      <w:r w:rsidR="00665AF0" w:rsidRPr="00665AF0">
        <w:rPr>
          <w:rFonts w:ascii="Times New Roman" w:hAnsi="Times New Roman" w:cs="Times New Roman"/>
          <w:sz w:val="24"/>
          <w:szCs w:val="24"/>
        </w:rPr>
        <w:t xml:space="preserve"> сельсовет </w:t>
      </w:r>
      <w:proofErr w:type="spellStart"/>
      <w:r w:rsidR="00665AF0" w:rsidRPr="00665AF0">
        <w:rPr>
          <w:rFonts w:ascii="Times New Roman" w:hAnsi="Times New Roman" w:cs="Times New Roman"/>
          <w:sz w:val="24"/>
          <w:szCs w:val="24"/>
        </w:rPr>
        <w:t>Новосергиевско</w:t>
      </w:r>
      <w:r w:rsidR="00665AF0">
        <w:rPr>
          <w:rFonts w:ascii="Times New Roman" w:hAnsi="Times New Roman" w:cs="Times New Roman"/>
          <w:sz w:val="24"/>
          <w:szCs w:val="24"/>
        </w:rPr>
        <w:t>го</w:t>
      </w:r>
      <w:proofErr w:type="spellEnd"/>
      <w:r w:rsidR="00665AF0">
        <w:rPr>
          <w:rFonts w:ascii="Times New Roman" w:hAnsi="Times New Roman" w:cs="Times New Roman"/>
          <w:sz w:val="24"/>
          <w:szCs w:val="24"/>
        </w:rPr>
        <w:t xml:space="preserve"> района Оренбургской области.</w:t>
      </w:r>
    </w:p>
    <w:p w14:paraId="152BA429" w14:textId="789E34ED" w:rsidR="00665AF0" w:rsidRPr="00665AF0" w:rsidRDefault="00665AF0" w:rsidP="00665AF0">
      <w:pPr>
        <w:spacing w:after="0" w:line="240" w:lineRule="auto"/>
        <w:ind w:firstLine="709"/>
        <w:jc w:val="both"/>
        <w:rPr>
          <w:rFonts w:ascii="Times New Roman" w:hAnsi="Times New Roman" w:cs="Times New Roman"/>
          <w:sz w:val="24"/>
          <w:szCs w:val="24"/>
        </w:rPr>
      </w:pPr>
      <w:r>
        <w:t>3</w:t>
      </w:r>
      <w:r w:rsidRPr="00665AF0">
        <w:rPr>
          <w:rFonts w:ascii="Times New Roman" w:hAnsi="Times New Roman" w:cs="Times New Roman"/>
          <w:sz w:val="24"/>
          <w:szCs w:val="24"/>
        </w:rPr>
        <w:t xml:space="preserve">. </w:t>
      </w:r>
      <w:proofErr w:type="gramStart"/>
      <w:r w:rsidRPr="00665AF0">
        <w:rPr>
          <w:rFonts w:ascii="Times New Roman" w:hAnsi="Times New Roman" w:cs="Times New Roman"/>
          <w:sz w:val="24"/>
          <w:szCs w:val="24"/>
        </w:rPr>
        <w:t>Контроль за</w:t>
      </w:r>
      <w:proofErr w:type="gramEnd"/>
      <w:r w:rsidRPr="00665AF0">
        <w:rPr>
          <w:rFonts w:ascii="Times New Roman" w:hAnsi="Times New Roman" w:cs="Times New Roman"/>
          <w:sz w:val="24"/>
          <w:szCs w:val="24"/>
        </w:rPr>
        <w:t xml:space="preserve"> исполнением настоящего решения возложить на председателя постоянной  комиссии  по  бюджетной, налоговой и  финансовой  политике, собственности, экономическим вопросам, строительству, транспорту, связи, жилищно-коммунальному хозяйству и благоустройству. </w:t>
      </w:r>
    </w:p>
    <w:p w14:paraId="47264725"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03DB32B8" w14:textId="77777777" w:rsidR="00665AF0" w:rsidRDefault="00665A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B35715F" w14:textId="77777777" w:rsidR="00665AF0" w:rsidRDefault="00665A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5BE11BB" w14:textId="77777777" w:rsidR="00665AF0" w:rsidRPr="00665AF0" w:rsidRDefault="00665AF0" w:rsidP="00665AF0">
      <w:pPr>
        <w:rPr>
          <w:rFonts w:ascii="Times New Roman" w:hAnsi="Times New Roman" w:cs="Times New Roman"/>
          <w:sz w:val="24"/>
          <w:szCs w:val="24"/>
        </w:rPr>
      </w:pPr>
      <w:r w:rsidRPr="00665AF0">
        <w:rPr>
          <w:rFonts w:ascii="Times New Roman" w:hAnsi="Times New Roman" w:cs="Times New Roman"/>
          <w:sz w:val="24"/>
          <w:szCs w:val="24"/>
        </w:rPr>
        <w:t xml:space="preserve">Председатель Совета депутатов:                                                </w:t>
      </w:r>
      <w:proofErr w:type="spellStart"/>
      <w:r w:rsidRPr="00665AF0">
        <w:rPr>
          <w:rFonts w:ascii="Times New Roman" w:hAnsi="Times New Roman" w:cs="Times New Roman"/>
          <w:sz w:val="24"/>
          <w:szCs w:val="24"/>
        </w:rPr>
        <w:t>Ф.У.Гайсин</w:t>
      </w:r>
      <w:proofErr w:type="spellEnd"/>
      <w:r w:rsidRPr="00665AF0">
        <w:rPr>
          <w:rFonts w:ascii="Times New Roman" w:hAnsi="Times New Roman" w:cs="Times New Roman"/>
          <w:sz w:val="24"/>
          <w:szCs w:val="24"/>
        </w:rPr>
        <w:t>.</w:t>
      </w:r>
    </w:p>
    <w:p w14:paraId="67BAE00A" w14:textId="77777777" w:rsidR="00665AF0" w:rsidRPr="00665AF0" w:rsidRDefault="00665AF0" w:rsidP="00665AF0">
      <w:pPr>
        <w:rPr>
          <w:rFonts w:ascii="Times New Roman" w:hAnsi="Times New Roman" w:cs="Times New Roman"/>
          <w:sz w:val="24"/>
          <w:szCs w:val="24"/>
        </w:rPr>
      </w:pPr>
      <w:r w:rsidRPr="00665AF0">
        <w:rPr>
          <w:rFonts w:ascii="Times New Roman" w:hAnsi="Times New Roman" w:cs="Times New Roman"/>
          <w:sz w:val="24"/>
          <w:szCs w:val="24"/>
        </w:rPr>
        <w:t xml:space="preserve">Глава муниципального образования:                                        </w:t>
      </w:r>
      <w:proofErr w:type="spellStart"/>
      <w:r w:rsidRPr="00665AF0">
        <w:rPr>
          <w:rFonts w:ascii="Times New Roman" w:hAnsi="Times New Roman" w:cs="Times New Roman"/>
          <w:sz w:val="24"/>
          <w:szCs w:val="24"/>
        </w:rPr>
        <w:t>А.М.Татлыбаев</w:t>
      </w:r>
      <w:proofErr w:type="spellEnd"/>
      <w:r w:rsidRPr="00665AF0">
        <w:rPr>
          <w:rFonts w:ascii="Times New Roman" w:hAnsi="Times New Roman" w:cs="Times New Roman"/>
          <w:sz w:val="24"/>
          <w:szCs w:val="24"/>
        </w:rPr>
        <w:t>.</w:t>
      </w:r>
    </w:p>
    <w:p w14:paraId="0731C6D0" w14:textId="77777777" w:rsidR="00665AF0" w:rsidRPr="00665AF0" w:rsidRDefault="00665AF0" w:rsidP="00665AF0">
      <w:pPr>
        <w:rPr>
          <w:rFonts w:ascii="Times New Roman" w:hAnsi="Times New Roman" w:cs="Times New Roman"/>
          <w:sz w:val="24"/>
          <w:szCs w:val="24"/>
        </w:rPr>
      </w:pPr>
    </w:p>
    <w:p w14:paraId="2CE5C6EA" w14:textId="39BCAA9E" w:rsidR="007F543D" w:rsidRPr="00665AF0" w:rsidRDefault="00665AF0" w:rsidP="00665AF0">
      <w:pPr>
        <w:rPr>
          <w:rFonts w:ascii="Times New Roman" w:hAnsi="Times New Roman" w:cs="Times New Roman"/>
          <w:b/>
          <w:sz w:val="24"/>
          <w:szCs w:val="24"/>
        </w:rPr>
      </w:pPr>
      <w:r>
        <w:rPr>
          <w:rFonts w:ascii="Times New Roman" w:hAnsi="Times New Roman" w:cs="Times New Roman"/>
          <w:sz w:val="24"/>
          <w:szCs w:val="24"/>
        </w:rPr>
        <w:t xml:space="preserve">Разослано: </w:t>
      </w:r>
      <w:r w:rsidRPr="00665AF0">
        <w:rPr>
          <w:rFonts w:ascii="Times New Roman" w:hAnsi="Times New Roman" w:cs="Times New Roman"/>
          <w:sz w:val="24"/>
          <w:szCs w:val="24"/>
        </w:rPr>
        <w:t xml:space="preserve"> прокурору, в дело.</w:t>
      </w:r>
      <w:r w:rsidRPr="00665AF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304B9B91" w14:textId="7EE88F8F" w:rsidR="00B94AD6" w:rsidRPr="00B44A15" w:rsidRDefault="00B94AD6" w:rsidP="00B94AD6">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lastRenderedPageBreak/>
        <w:t>Приложение</w:t>
      </w:r>
      <w:r w:rsidR="00261DF7" w:rsidRPr="00B44A15">
        <w:rPr>
          <w:rFonts w:ascii="Times New Roman" w:hAnsi="Times New Roman" w:cs="Times New Roman"/>
          <w:b/>
          <w:bCs/>
          <w:sz w:val="24"/>
          <w:szCs w:val="24"/>
        </w:rPr>
        <w:t xml:space="preserve"> №1</w:t>
      </w:r>
    </w:p>
    <w:p w14:paraId="5F9BE2C4" w14:textId="77777777" w:rsidR="00B94AD6" w:rsidRPr="00B44A15" w:rsidRDefault="00B94AD6" w:rsidP="00B94AD6">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к решению Совета депутатов</w:t>
      </w:r>
    </w:p>
    <w:p w14:paraId="7A5751EA" w14:textId="77777777" w:rsidR="00B94AD6" w:rsidRPr="00B44A15" w:rsidRDefault="00B94AD6" w:rsidP="00B94AD6">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муниципального образования</w:t>
      </w:r>
    </w:p>
    <w:p w14:paraId="02EE809D" w14:textId="77777777" w:rsidR="00B94AD6" w:rsidRPr="00B44A15" w:rsidRDefault="00B94AD6" w:rsidP="00B94AD6">
      <w:pPr>
        <w:spacing w:after="0" w:line="240" w:lineRule="auto"/>
        <w:ind w:firstLine="709"/>
        <w:jc w:val="right"/>
        <w:rPr>
          <w:rFonts w:ascii="Times New Roman" w:hAnsi="Times New Roman" w:cs="Times New Roman"/>
          <w:b/>
          <w:bCs/>
          <w:sz w:val="24"/>
          <w:szCs w:val="24"/>
        </w:rPr>
      </w:pPr>
      <w:proofErr w:type="spellStart"/>
      <w:r w:rsidRPr="00B44A15">
        <w:rPr>
          <w:rFonts w:ascii="Times New Roman" w:hAnsi="Times New Roman" w:cs="Times New Roman"/>
          <w:b/>
          <w:bCs/>
          <w:sz w:val="24"/>
          <w:szCs w:val="24"/>
        </w:rPr>
        <w:t>Кутушевский</w:t>
      </w:r>
      <w:proofErr w:type="spellEnd"/>
      <w:r w:rsidRPr="00B44A15">
        <w:rPr>
          <w:rFonts w:ascii="Times New Roman" w:hAnsi="Times New Roman" w:cs="Times New Roman"/>
          <w:b/>
          <w:bCs/>
          <w:sz w:val="24"/>
          <w:szCs w:val="24"/>
        </w:rPr>
        <w:t xml:space="preserve"> сельсовет</w:t>
      </w:r>
    </w:p>
    <w:p w14:paraId="12C8AB3B" w14:textId="4830E89E" w:rsidR="00B94AD6" w:rsidRPr="00B44A15" w:rsidRDefault="00F406CC" w:rsidP="00B94AD6">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от 21.10.2021</w:t>
      </w:r>
      <w:r w:rsidR="00B94AD6" w:rsidRPr="00B44A15">
        <w:rPr>
          <w:rFonts w:ascii="Times New Roman" w:hAnsi="Times New Roman" w:cs="Times New Roman"/>
          <w:b/>
          <w:bCs/>
          <w:sz w:val="24"/>
          <w:szCs w:val="24"/>
        </w:rPr>
        <w:t>№</w:t>
      </w:r>
      <w:r>
        <w:rPr>
          <w:rFonts w:ascii="Times New Roman" w:hAnsi="Times New Roman" w:cs="Times New Roman"/>
          <w:b/>
          <w:bCs/>
          <w:sz w:val="24"/>
          <w:szCs w:val="24"/>
        </w:rPr>
        <w:t xml:space="preserve"> 13/1</w:t>
      </w:r>
      <w:r w:rsidR="00B94AD6" w:rsidRPr="00B44A15">
        <w:rPr>
          <w:rFonts w:ascii="Times New Roman" w:hAnsi="Times New Roman" w:cs="Times New Roman"/>
          <w:b/>
          <w:bCs/>
          <w:sz w:val="24"/>
          <w:szCs w:val="24"/>
        </w:rPr>
        <w:t xml:space="preserve"> </w:t>
      </w:r>
      <w:proofErr w:type="spellStart"/>
      <w:r w:rsidR="00B94AD6" w:rsidRPr="00B44A15">
        <w:rPr>
          <w:rFonts w:ascii="Times New Roman" w:hAnsi="Times New Roman" w:cs="Times New Roman"/>
          <w:b/>
          <w:bCs/>
          <w:sz w:val="24"/>
          <w:szCs w:val="24"/>
        </w:rPr>
        <w:t>р.С</w:t>
      </w:r>
      <w:proofErr w:type="spellEnd"/>
      <w:r w:rsidR="00B94AD6" w:rsidRPr="00B44A15">
        <w:rPr>
          <w:rFonts w:ascii="Times New Roman" w:hAnsi="Times New Roman" w:cs="Times New Roman"/>
          <w:b/>
          <w:bCs/>
          <w:sz w:val="24"/>
          <w:szCs w:val="24"/>
        </w:rPr>
        <w:t>.</w:t>
      </w:r>
    </w:p>
    <w:p w14:paraId="0DFE2C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F247C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9"/>
      <w:bookmarkEnd w:id="1"/>
      <w:r w:rsidRPr="007F543D">
        <w:rPr>
          <w:rFonts w:ascii="Arial" w:eastAsia="Times New Roman" w:hAnsi="Arial" w:cs="Arial"/>
          <w:b/>
          <w:bCs/>
          <w:sz w:val="24"/>
          <w:szCs w:val="24"/>
          <w:lang w:eastAsia="ru-RU"/>
        </w:rPr>
        <w:t>ПОЛОЖЕНИЕ</w:t>
      </w:r>
    </w:p>
    <w:p w14:paraId="65BC66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14:paraId="07C440F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0EFD6B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14:paraId="2B201491" w14:textId="5F5C594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B94AD6">
        <w:rPr>
          <w:rFonts w:ascii="Arial" w:eastAsia="Times New Roman" w:hAnsi="Arial" w:cs="Arial"/>
          <w:b/>
          <w:bCs/>
          <w:sz w:val="24"/>
          <w:szCs w:val="24"/>
          <w:lang w:eastAsia="ru-RU"/>
        </w:rPr>
        <w:t>КУТУШЕВСКИЙ СЕЛЬСОВЕТ</w:t>
      </w:r>
    </w:p>
    <w:p w14:paraId="08C1CE4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0E1243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14:paraId="6DAE557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412AA66" w14:textId="38711E6F"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proofErr w:type="spellStart"/>
      <w:r w:rsidR="00B94AD6">
        <w:rPr>
          <w:rFonts w:ascii="Times New Roman" w:eastAsia="Times New Roman" w:hAnsi="Times New Roman" w:cs="Times New Roman"/>
          <w:sz w:val="24"/>
          <w:szCs w:val="24"/>
          <w:lang w:eastAsia="ru-RU"/>
        </w:rPr>
        <w:t>Кутушевский</w:t>
      </w:r>
      <w:proofErr w:type="spellEnd"/>
      <w:r w:rsidR="00B94AD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(далее - муниципальный контроль).</w:t>
      </w:r>
    </w:p>
    <w:p w14:paraId="6B1FECFC" w14:textId="0BBABDC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Pr>
          <w:rFonts w:ascii="Times New Roman" w:eastAsia="Times New Roman" w:hAnsi="Times New Roman" w:cs="Times New Roman"/>
          <w:sz w:val="24"/>
          <w:szCs w:val="24"/>
          <w:lang w:eastAsia="ru-RU"/>
        </w:rPr>
        <w:t xml:space="preserve">МО </w:t>
      </w:r>
      <w:proofErr w:type="spellStart"/>
      <w:r w:rsidR="00B94AD6">
        <w:rPr>
          <w:rFonts w:ascii="Times New Roman" w:eastAsia="Times New Roman" w:hAnsi="Times New Roman" w:cs="Times New Roman"/>
          <w:sz w:val="24"/>
          <w:szCs w:val="24"/>
          <w:lang w:eastAsia="ru-RU"/>
        </w:rPr>
        <w:t>Кутушевский</w:t>
      </w:r>
      <w:proofErr w:type="spellEnd"/>
      <w:r w:rsidR="00B94AD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7F543D">
        <w:rPr>
          <w:rFonts w:ascii="Times New Roman" w:eastAsia="Times New Roman" w:hAnsi="Times New Roman" w:cs="Times New Roman"/>
          <w:sz w:val="24"/>
          <w:szCs w:val="24"/>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14:paraId="19FE00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14:paraId="405DE34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14:paraId="6CE632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14:paraId="561A18B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42326311" w14:textId="7B06B8C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6. Органом местного самоуправления </w:t>
      </w:r>
      <w:r>
        <w:rPr>
          <w:rFonts w:ascii="Times New Roman" w:eastAsia="Times New Roman" w:hAnsi="Times New Roman" w:cs="Times New Roman"/>
          <w:sz w:val="24"/>
          <w:szCs w:val="24"/>
          <w:lang w:eastAsia="ru-RU"/>
        </w:rPr>
        <w:t xml:space="preserve">МО </w:t>
      </w:r>
      <w:proofErr w:type="spellStart"/>
      <w:r w:rsidR="00B94AD6">
        <w:rPr>
          <w:rFonts w:ascii="Times New Roman" w:eastAsia="Times New Roman" w:hAnsi="Times New Roman" w:cs="Times New Roman"/>
          <w:sz w:val="24"/>
          <w:szCs w:val="24"/>
          <w:lang w:eastAsia="ru-RU"/>
        </w:rPr>
        <w:t>Кутушевский</w:t>
      </w:r>
      <w:proofErr w:type="spellEnd"/>
      <w:r w:rsidR="00B94AD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Pr>
          <w:rFonts w:ascii="Times New Roman" w:eastAsia="Times New Roman" w:hAnsi="Times New Roman" w:cs="Times New Roman"/>
          <w:sz w:val="24"/>
          <w:szCs w:val="24"/>
          <w:lang w:eastAsia="ru-RU"/>
        </w:rPr>
        <w:t xml:space="preserve">МО </w:t>
      </w:r>
      <w:proofErr w:type="spellStart"/>
      <w:r w:rsidR="00B94AD6">
        <w:rPr>
          <w:rFonts w:ascii="Times New Roman" w:eastAsia="Times New Roman" w:hAnsi="Times New Roman" w:cs="Times New Roman"/>
          <w:sz w:val="24"/>
          <w:szCs w:val="24"/>
          <w:lang w:eastAsia="ru-RU"/>
        </w:rPr>
        <w:t>Кутушевский</w:t>
      </w:r>
      <w:proofErr w:type="spellEnd"/>
      <w:r w:rsidR="00B94AD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(далее - контрольный орган).</w:t>
      </w:r>
    </w:p>
    <w:p w14:paraId="220F6D6D" w14:textId="4BEBDF9F"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r w:rsidR="00B94AD6">
        <w:rPr>
          <w:rFonts w:ascii="Times New Roman" w:eastAsia="Times New Roman" w:hAnsi="Times New Roman" w:cs="Times New Roman"/>
          <w:sz w:val="24"/>
          <w:szCs w:val="24"/>
          <w:lang w:eastAsia="ru-RU"/>
        </w:rPr>
        <w:t xml:space="preserve"> </w:t>
      </w:r>
    </w:p>
    <w:p w14:paraId="44E5B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3BC91F1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14:paraId="5A173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14:paraId="5020814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4573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14:paraId="06660C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14:paraId="1405B9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14:paraId="3A9E40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41A753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14:paraId="778234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14:paraId="59334F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14:paraId="208401F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w:t>
      </w:r>
      <w:r w:rsidRPr="007F543D">
        <w:rPr>
          <w:rFonts w:ascii="Times New Roman" w:eastAsia="Times New Roman" w:hAnsi="Times New Roman" w:cs="Times New Roman"/>
          <w:sz w:val="24"/>
          <w:szCs w:val="24"/>
          <w:lang w:eastAsia="ru-RU"/>
        </w:rPr>
        <w:lastRenderedPageBreak/>
        <w:t>объектам контроля всех категорий риска причинения вреда (ущерба) соответствовало имеющимся ресурсам контрольного органа.</w:t>
      </w:r>
    </w:p>
    <w:p w14:paraId="034BB5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14:paraId="0A760AC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6D8878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27712E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14:paraId="59374E9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C882D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14:paraId="2A4F99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14:paraId="4AB6A9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14:paraId="5C7F5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B929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14:paraId="613A363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14:paraId="113EA83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6E2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093C1E28"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w:t>
      </w:r>
      <w:r w:rsidRPr="007F543D">
        <w:rPr>
          <w:rFonts w:ascii="Times New Roman" w:eastAsia="Times New Roman" w:hAnsi="Times New Roman" w:cs="Times New Roman"/>
          <w:sz w:val="24"/>
          <w:szCs w:val="24"/>
          <w:lang w:eastAsia="ru-RU"/>
        </w:rPr>
        <w:lastRenderedPageBreak/>
        <w:t xml:space="preserve">утверждается нормативным правовым актом </w:t>
      </w:r>
      <w:r>
        <w:rPr>
          <w:rFonts w:ascii="Times New Roman" w:eastAsia="Times New Roman" w:hAnsi="Times New Roman" w:cs="Times New Roman"/>
          <w:sz w:val="24"/>
          <w:szCs w:val="24"/>
          <w:lang w:eastAsia="ru-RU"/>
        </w:rPr>
        <w:t xml:space="preserve">МО </w:t>
      </w:r>
      <w:proofErr w:type="spellStart"/>
      <w:r w:rsidR="00B94AD6">
        <w:rPr>
          <w:rFonts w:ascii="Times New Roman" w:eastAsia="Times New Roman" w:hAnsi="Times New Roman" w:cs="Times New Roman"/>
          <w:sz w:val="24"/>
          <w:szCs w:val="24"/>
          <w:lang w:eastAsia="ru-RU"/>
        </w:rPr>
        <w:t>Кутушевский</w:t>
      </w:r>
      <w:proofErr w:type="spellEnd"/>
      <w:r w:rsidR="00B94AD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14:paraId="1C06CDA5" w14:textId="4CF99B1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Pr>
          <w:rFonts w:ascii="Times New Roman" w:eastAsia="Times New Roman" w:hAnsi="Times New Roman" w:cs="Times New Roman"/>
          <w:sz w:val="24"/>
          <w:szCs w:val="24"/>
          <w:lang w:eastAsia="ru-RU"/>
        </w:rPr>
        <w:t>МО</w:t>
      </w:r>
      <w:r w:rsidR="00B94AD6" w:rsidRPr="00B94AD6">
        <w:rPr>
          <w:rFonts w:ascii="Times New Roman" w:eastAsia="Times New Roman" w:hAnsi="Times New Roman" w:cs="Times New Roman"/>
          <w:sz w:val="24"/>
          <w:szCs w:val="24"/>
          <w:lang w:eastAsia="ru-RU"/>
        </w:rPr>
        <w:t xml:space="preserve"> </w:t>
      </w:r>
      <w:proofErr w:type="spellStart"/>
      <w:r w:rsidR="00B94AD6">
        <w:rPr>
          <w:rFonts w:ascii="Times New Roman" w:eastAsia="Times New Roman" w:hAnsi="Times New Roman" w:cs="Times New Roman"/>
          <w:sz w:val="24"/>
          <w:szCs w:val="24"/>
          <w:lang w:eastAsia="ru-RU"/>
        </w:rPr>
        <w:t>Кутушевский</w:t>
      </w:r>
      <w:proofErr w:type="spellEnd"/>
      <w:r w:rsidR="00B94AD6">
        <w:rPr>
          <w:rFonts w:ascii="Times New Roman" w:eastAsia="Times New Roman" w:hAnsi="Times New Roman" w:cs="Times New Roman"/>
          <w:sz w:val="24"/>
          <w:szCs w:val="24"/>
          <w:lang w:eastAsia="ru-RU"/>
        </w:rPr>
        <w:t xml:space="preserve"> сельсовет</w:t>
      </w:r>
      <w:r w:rsidR="00B94AD6"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Pr>
          <w:rFonts w:ascii="Times New Roman" w:eastAsia="Times New Roman" w:hAnsi="Times New Roman" w:cs="Times New Roman"/>
          <w:sz w:val="24"/>
          <w:szCs w:val="24"/>
          <w:lang w:eastAsia="ru-RU"/>
        </w:rPr>
        <w:t xml:space="preserve">МО </w:t>
      </w:r>
      <w:proofErr w:type="spellStart"/>
      <w:r w:rsidR="00B94AD6">
        <w:rPr>
          <w:rFonts w:ascii="Times New Roman" w:eastAsia="Times New Roman" w:hAnsi="Times New Roman" w:cs="Times New Roman"/>
          <w:sz w:val="24"/>
          <w:szCs w:val="24"/>
          <w:lang w:eastAsia="ru-RU"/>
        </w:rPr>
        <w:t>Кутушевский</w:t>
      </w:r>
      <w:proofErr w:type="spellEnd"/>
      <w:r w:rsidR="00B94AD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14:paraId="4C0BF5A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1EC0869F"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r w:rsidR="00B94AD6">
        <w:rPr>
          <w:rFonts w:ascii="Times New Roman" w:eastAsia="Times New Roman" w:hAnsi="Times New Roman" w:cs="Times New Roman"/>
          <w:sz w:val="24"/>
          <w:szCs w:val="24"/>
          <w:lang w:eastAsia="ru-RU"/>
        </w:rPr>
        <w:t xml:space="preserve"> </w:t>
      </w:r>
    </w:p>
    <w:p w14:paraId="4C2B57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14:paraId="15AFD4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0B074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14:paraId="2C83BFB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55E616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285EF59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Pr>
          <w:rFonts w:ascii="Times New Roman" w:eastAsia="Times New Roman" w:hAnsi="Times New Roman" w:cs="Times New Roman"/>
          <w:sz w:val="24"/>
          <w:szCs w:val="24"/>
          <w:lang w:eastAsia="ru-RU"/>
        </w:rPr>
        <w:t xml:space="preserve">МО </w:t>
      </w:r>
      <w:proofErr w:type="spellStart"/>
      <w:r w:rsidR="00B94AD6">
        <w:rPr>
          <w:rFonts w:ascii="Times New Roman" w:eastAsia="Times New Roman" w:hAnsi="Times New Roman" w:cs="Times New Roman"/>
          <w:sz w:val="24"/>
          <w:szCs w:val="24"/>
          <w:lang w:eastAsia="ru-RU"/>
        </w:rPr>
        <w:t>Кутушевский</w:t>
      </w:r>
      <w:proofErr w:type="spellEnd"/>
      <w:r w:rsidR="00B94AD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14:paraId="2649F139" w14:textId="5B8671E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267A77">
        <w:rPr>
          <w:rFonts w:ascii="Times New Roman" w:eastAsia="Times New Roman" w:hAnsi="Times New Roman" w:cs="Times New Roman"/>
          <w:sz w:val="24"/>
          <w:szCs w:val="24"/>
          <w:lang w:eastAsia="ru-RU"/>
        </w:rPr>
        <w:t xml:space="preserve">МО </w:t>
      </w:r>
      <w:proofErr w:type="spellStart"/>
      <w:r w:rsidR="00B94AD6">
        <w:rPr>
          <w:rFonts w:ascii="Times New Roman" w:eastAsia="Times New Roman" w:hAnsi="Times New Roman" w:cs="Times New Roman"/>
          <w:sz w:val="24"/>
          <w:szCs w:val="24"/>
          <w:lang w:eastAsia="ru-RU"/>
        </w:rPr>
        <w:t>Кутушевский</w:t>
      </w:r>
      <w:proofErr w:type="spellEnd"/>
      <w:r w:rsidR="00B94AD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14:paraId="7DB7D78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14:paraId="10D4E6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14:paraId="4F7252D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14:paraId="1CC653E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11) доклады о муниципальном контроле;</w:t>
      </w:r>
    </w:p>
    <w:p w14:paraId="58660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DCDC9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AC62B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14:paraId="5F7FD6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64AF5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44B21AB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FB8973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639F600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434D0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14:paraId="2928044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7F39A7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14:paraId="61E96B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14:paraId="649630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14:paraId="26B6DCD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08105E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298D4E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14:paraId="2D098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C8560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14:paraId="33D321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5C699D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744A356E"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Pr>
          <w:rFonts w:ascii="Times New Roman" w:eastAsia="Times New Roman" w:hAnsi="Times New Roman" w:cs="Times New Roman"/>
          <w:sz w:val="24"/>
          <w:szCs w:val="24"/>
          <w:lang w:eastAsia="ru-RU"/>
        </w:rPr>
        <w:t xml:space="preserve">МО </w:t>
      </w:r>
      <w:proofErr w:type="spellStart"/>
      <w:r w:rsidR="00B94AD6">
        <w:rPr>
          <w:rFonts w:ascii="Times New Roman" w:eastAsia="Times New Roman" w:hAnsi="Times New Roman" w:cs="Times New Roman"/>
          <w:sz w:val="24"/>
          <w:szCs w:val="24"/>
          <w:lang w:eastAsia="ru-RU"/>
        </w:rPr>
        <w:t>Кутушевский</w:t>
      </w:r>
      <w:proofErr w:type="spellEnd"/>
      <w:r w:rsidR="00B94AD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14:paraId="4F247E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460C79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14:paraId="6B8017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14:paraId="2C1F7B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53752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14:paraId="67C710AE" w14:textId="760BF7A5"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eastAsia="Times New Roman" w:hAnsi="Times New Roman" w:cs="Times New Roman"/>
          <w:sz w:val="24"/>
          <w:szCs w:val="24"/>
          <w:lang w:eastAsia="ru-RU"/>
        </w:rPr>
        <w:t xml:space="preserve">МО </w:t>
      </w:r>
      <w:proofErr w:type="spellStart"/>
      <w:r w:rsidR="00B94AD6">
        <w:rPr>
          <w:rFonts w:ascii="Times New Roman" w:eastAsia="Times New Roman" w:hAnsi="Times New Roman" w:cs="Times New Roman"/>
          <w:sz w:val="24"/>
          <w:szCs w:val="24"/>
          <w:lang w:eastAsia="ru-RU"/>
        </w:rPr>
        <w:t>Кутушевский</w:t>
      </w:r>
      <w:proofErr w:type="spellEnd"/>
      <w:r w:rsidR="00B94AD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14:paraId="5AD7E05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6C650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14:paraId="210A67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14:paraId="2734A45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299220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14:paraId="65E69E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B6D974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14:paraId="1650D9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14:paraId="36AB6C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14:paraId="69698FF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026497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17DE1F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в) получение письменных объяснений;</w:t>
      </w:r>
    </w:p>
    <w:p w14:paraId="3F6832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14:paraId="1B52F3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2A9189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14:paraId="2C514A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5AF6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747BB0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482936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702542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607DCC8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14:paraId="551B89A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14:paraId="1C7C40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14:paraId="65C08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14:paraId="26D57B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14:paraId="66ED659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14:paraId="3C5FD70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3CA15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3AAA419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30A2A5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6ABF9DE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5419D7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14:paraId="1844842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0322C3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14:paraId="3F70E4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14:paraId="6E6DDFD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14:paraId="0830B31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14:paraId="4F5342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14:paraId="482D538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09D55E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14:paraId="738A25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15DA79A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14:paraId="7979DFB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14:paraId="693A420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69070B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0"/>
      <w:bookmarkEnd w:id="2"/>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w:t>
      </w:r>
      <w:r w:rsidRPr="007F543D">
        <w:rPr>
          <w:rFonts w:ascii="Times New Roman" w:eastAsia="Times New Roman" w:hAnsi="Times New Roman" w:cs="Times New Roman"/>
          <w:sz w:val="24"/>
          <w:szCs w:val="24"/>
          <w:lang w:eastAsia="ru-RU"/>
        </w:rPr>
        <w:lastRenderedPageBreak/>
        <w:t xml:space="preserve">проведения контрольного мероприятия, предусматривающего взаимодействие с контролируемым лицом, в порядке, предусмотренном </w:t>
      </w:r>
      <w:hyperlink r:id="rId9"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10"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2"/>
      <w:bookmarkEnd w:id="3"/>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3"/>
      <w:bookmarkEnd w:id="4"/>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14:paraId="60ADCB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1"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573A20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14:paraId="2813DF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D69D2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14:paraId="7FC439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w:t>
      </w:r>
      <w:r w:rsidRPr="007F543D">
        <w:rPr>
          <w:rFonts w:ascii="Times New Roman" w:eastAsia="Times New Roman" w:hAnsi="Times New Roman" w:cs="Times New Roman"/>
          <w:sz w:val="24"/>
          <w:szCs w:val="24"/>
          <w:lang w:eastAsia="ru-RU"/>
        </w:rPr>
        <w:lastRenderedPageBreak/>
        <w:t>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2"/>
      <w:bookmarkEnd w:id="5"/>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3"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8"/>
      <w:bookmarkEnd w:id="6"/>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4"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5"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w:t>
      </w:r>
      <w:r w:rsidRPr="007F543D">
        <w:rPr>
          <w:rFonts w:ascii="Times New Roman" w:eastAsia="Times New Roman" w:hAnsi="Times New Roman" w:cs="Times New Roman"/>
          <w:sz w:val="24"/>
          <w:szCs w:val="24"/>
          <w:lang w:eastAsia="ru-RU"/>
        </w:rPr>
        <w:lastRenderedPageBreak/>
        <w:t>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83"/>
      <w:bookmarkEnd w:id="7"/>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6"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5946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14:paraId="55DC432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14:paraId="7E0957C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7787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14:paraId="6A5A1D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14:paraId="0ED3C2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6CE243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3F36B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17D4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EE70F3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14:paraId="46C78B9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6633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lastRenderedPageBreak/>
        <w:t>Раздел 6. ОБЖАЛОВАНИЕ РЕШЕНИЙ КОНТРОЛЬНОГО ОРГАНА,</w:t>
      </w:r>
    </w:p>
    <w:p w14:paraId="36AE428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14:paraId="563AE2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C2251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14:paraId="788B7F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257C939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Pr>
          <w:rFonts w:ascii="Times New Roman" w:eastAsia="Times New Roman" w:hAnsi="Times New Roman" w:cs="Times New Roman"/>
          <w:sz w:val="24"/>
          <w:szCs w:val="24"/>
          <w:lang w:eastAsia="ru-RU"/>
        </w:rPr>
        <w:t xml:space="preserve">МО </w:t>
      </w:r>
      <w:proofErr w:type="spellStart"/>
      <w:r w:rsidR="00B44A15">
        <w:rPr>
          <w:rFonts w:ascii="Times New Roman" w:eastAsia="Times New Roman" w:hAnsi="Times New Roman" w:cs="Times New Roman"/>
          <w:sz w:val="24"/>
          <w:szCs w:val="24"/>
          <w:lang w:eastAsia="ru-RU"/>
        </w:rPr>
        <w:t>Кутушевский</w:t>
      </w:r>
      <w:proofErr w:type="spellEnd"/>
      <w:r w:rsidR="00B44A15">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14:paraId="567D8D2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8"/>
      <w:bookmarkEnd w:id="8"/>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7"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14:paraId="46F61B3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14:paraId="6A7F91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3B0970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743ABC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E7FD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9"/>
      <w:bookmarkEnd w:id="9"/>
      <w:r w:rsidRPr="007F543D">
        <w:rPr>
          <w:rFonts w:ascii="Arial" w:eastAsia="Times New Roman" w:hAnsi="Arial" w:cs="Arial"/>
          <w:b/>
          <w:bCs/>
          <w:sz w:val="24"/>
          <w:szCs w:val="24"/>
          <w:lang w:eastAsia="ru-RU"/>
        </w:rPr>
        <w:t>Раздел 7. ОЦЕНКА РЕЗУЛЬТАТИВНОСТИ И ЭФФЕКТИВНОСТИ</w:t>
      </w:r>
    </w:p>
    <w:p w14:paraId="60F73BE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14:paraId="07C0F3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05D15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14:paraId="054D3C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14:paraId="7F13FD8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14:paraId="3CF245BD" w14:textId="4BD7055E"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 </w:t>
      </w:r>
      <w:proofErr w:type="spellStart"/>
      <w:r w:rsidR="00B44A15">
        <w:rPr>
          <w:rFonts w:ascii="Times New Roman" w:eastAsia="Times New Roman" w:hAnsi="Times New Roman" w:cs="Times New Roman"/>
          <w:sz w:val="24"/>
          <w:szCs w:val="24"/>
          <w:lang w:eastAsia="ru-RU"/>
        </w:rPr>
        <w:t>Кутушевский</w:t>
      </w:r>
      <w:proofErr w:type="spellEnd"/>
      <w:r w:rsidR="00B44A15">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14:paraId="356A3C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14:paraId="25F3074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69ED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14:paraId="35C849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AECD5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32"/>
      <w:bookmarkEnd w:id="10"/>
      <w:r w:rsidRPr="007F543D">
        <w:rPr>
          <w:rFonts w:ascii="Times New Roman" w:eastAsia="Times New Roman" w:hAnsi="Times New Roman" w:cs="Times New Roman"/>
          <w:sz w:val="24"/>
          <w:szCs w:val="24"/>
          <w:lang w:eastAsia="ru-RU"/>
        </w:rPr>
        <w:t>106. Настоящее Положение вступает в силу с 01.01.2022.</w:t>
      </w:r>
    </w:p>
    <w:p w14:paraId="5007E861" w14:textId="27C55CB0"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3"/>
      <w:bookmarkEnd w:id="11"/>
      <w:r w:rsidRPr="007F543D">
        <w:rPr>
          <w:rFonts w:ascii="Times New Roman" w:eastAsia="Times New Roman" w:hAnsi="Times New Roman" w:cs="Times New Roman"/>
          <w:sz w:val="24"/>
          <w:szCs w:val="24"/>
          <w:lang w:eastAsia="ru-RU"/>
        </w:rPr>
        <w:t xml:space="preserve">107. </w:t>
      </w:r>
      <w:hyperlink r:id="rId18"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14:paraId="79D84DAF" w14:textId="77777777" w:rsidR="00B44A15" w:rsidRDefault="00B44A1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7A291CD2" w14:textId="77777777" w:rsidR="00B44A15" w:rsidRDefault="00B44A1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4BA493BE"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68D39770"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865A4CB"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E6FB1F4"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E0A8593"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B3517D"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E49F045"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59341F6"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D564B5D"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2961630"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2DDFC64"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92850B5"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AAD1B6C"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E01FF1C"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DA4BF33"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447BBD5"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FD859D"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EFBAA74"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7C71CDA"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CAAA2A6"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92E90C5"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A74C6F0"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D0091EC"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9EACF11"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016B231"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1BED4AC"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0F1A047"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09E9CCF"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FF282F3"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5965E46"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4AB6D88"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F95ECE6"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5ADFC02"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EA9CB5F"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2EBAB8B"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620B788"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02DB38C"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4DE537"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B5F4346"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0A4BB87" w14:textId="77777777" w:rsidR="00F406CC" w:rsidRPr="007F543D"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DB66C77" w14:textId="700FB72A" w:rsidR="007F543D" w:rsidRPr="00B44A1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1"/>
          <w:szCs w:val="21"/>
          <w:lang w:eastAsia="ru-RU"/>
        </w:rPr>
      </w:pPr>
      <w:r w:rsidRPr="007F543D">
        <w:rPr>
          <w:rFonts w:ascii="Times New Roman" w:eastAsia="Times New Roman" w:hAnsi="Times New Roman" w:cs="Times New Roman"/>
          <w:sz w:val="24"/>
          <w:szCs w:val="24"/>
          <w:lang w:eastAsia="ru-RU"/>
        </w:rPr>
        <w:t> </w:t>
      </w:r>
    </w:p>
    <w:p w14:paraId="6A6C001F" w14:textId="1DFFC419" w:rsidR="007F543D" w:rsidRPr="00B44A15" w:rsidRDefault="00B44A1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1"/>
          <w:szCs w:val="21"/>
          <w:lang w:eastAsia="ru-RU"/>
        </w:rPr>
      </w:pPr>
      <w:r w:rsidRPr="00B44A15">
        <w:rPr>
          <w:rFonts w:ascii="Times New Roman" w:eastAsia="Times New Roman" w:hAnsi="Times New Roman" w:cs="Times New Roman"/>
          <w:b/>
          <w:sz w:val="24"/>
          <w:szCs w:val="24"/>
          <w:lang w:eastAsia="ru-RU"/>
        </w:rPr>
        <w:lastRenderedPageBreak/>
        <w:t>Приложение №</w:t>
      </w:r>
      <w:r w:rsidR="007F543D" w:rsidRPr="00B44A15">
        <w:rPr>
          <w:rFonts w:ascii="Times New Roman" w:eastAsia="Times New Roman" w:hAnsi="Times New Roman" w:cs="Times New Roman"/>
          <w:b/>
          <w:sz w:val="24"/>
          <w:szCs w:val="24"/>
          <w:lang w:eastAsia="ru-RU"/>
        </w:rPr>
        <w:t xml:space="preserve"> 2</w:t>
      </w:r>
    </w:p>
    <w:p w14:paraId="0E5F60FB" w14:textId="77777777" w:rsidR="00B44A15" w:rsidRPr="00B44A15" w:rsidRDefault="00B44A15" w:rsidP="00B44A15">
      <w:pPr>
        <w:spacing w:after="0" w:line="240" w:lineRule="auto"/>
        <w:ind w:firstLine="709"/>
        <w:jc w:val="right"/>
        <w:rPr>
          <w:rFonts w:ascii="Times New Roman" w:hAnsi="Times New Roman" w:cs="Times New Roman"/>
          <w:b/>
          <w:bCs/>
          <w:sz w:val="24"/>
          <w:szCs w:val="24"/>
        </w:rPr>
      </w:pPr>
      <w:bookmarkStart w:id="12" w:name="p344"/>
      <w:bookmarkEnd w:id="12"/>
      <w:r w:rsidRPr="00B44A15">
        <w:rPr>
          <w:rFonts w:ascii="Times New Roman" w:hAnsi="Times New Roman" w:cs="Times New Roman"/>
          <w:b/>
          <w:bCs/>
          <w:sz w:val="24"/>
          <w:szCs w:val="24"/>
        </w:rPr>
        <w:t>к решению Совета депутатов</w:t>
      </w:r>
    </w:p>
    <w:p w14:paraId="7C183CDF" w14:textId="77777777" w:rsidR="00B44A15" w:rsidRPr="00B44A15" w:rsidRDefault="00B44A15" w:rsidP="00B44A15">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муниципального образования</w:t>
      </w:r>
    </w:p>
    <w:p w14:paraId="48E41FFC" w14:textId="77777777" w:rsidR="00B44A15" w:rsidRPr="00B44A15" w:rsidRDefault="00B44A15" w:rsidP="00B44A15">
      <w:pPr>
        <w:spacing w:after="0" w:line="240" w:lineRule="auto"/>
        <w:ind w:firstLine="709"/>
        <w:jc w:val="right"/>
        <w:rPr>
          <w:rFonts w:ascii="Times New Roman" w:hAnsi="Times New Roman" w:cs="Times New Roman"/>
          <w:b/>
          <w:bCs/>
          <w:sz w:val="24"/>
          <w:szCs w:val="24"/>
        </w:rPr>
      </w:pPr>
      <w:proofErr w:type="spellStart"/>
      <w:r w:rsidRPr="00B44A15">
        <w:rPr>
          <w:rFonts w:ascii="Times New Roman" w:hAnsi="Times New Roman" w:cs="Times New Roman"/>
          <w:b/>
          <w:bCs/>
          <w:sz w:val="24"/>
          <w:szCs w:val="24"/>
        </w:rPr>
        <w:t>Кутушевский</w:t>
      </w:r>
      <w:proofErr w:type="spellEnd"/>
      <w:r w:rsidRPr="00B44A15">
        <w:rPr>
          <w:rFonts w:ascii="Times New Roman" w:hAnsi="Times New Roman" w:cs="Times New Roman"/>
          <w:b/>
          <w:bCs/>
          <w:sz w:val="24"/>
          <w:szCs w:val="24"/>
        </w:rPr>
        <w:t xml:space="preserve"> сельсовет</w:t>
      </w:r>
    </w:p>
    <w:p w14:paraId="72ABF2D1" w14:textId="797496E8" w:rsidR="00B44A15" w:rsidRDefault="00F406CC" w:rsidP="00B44A15">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от 21.10.2021</w:t>
      </w:r>
      <w:r w:rsidR="00B44A15" w:rsidRPr="00B44A15">
        <w:rPr>
          <w:rFonts w:ascii="Times New Roman" w:hAnsi="Times New Roman" w:cs="Times New Roman"/>
          <w:b/>
          <w:bCs/>
          <w:sz w:val="24"/>
          <w:szCs w:val="24"/>
        </w:rPr>
        <w:t xml:space="preserve">№ </w:t>
      </w:r>
      <w:r>
        <w:rPr>
          <w:rFonts w:ascii="Times New Roman" w:hAnsi="Times New Roman" w:cs="Times New Roman"/>
          <w:b/>
          <w:bCs/>
          <w:sz w:val="24"/>
          <w:szCs w:val="24"/>
        </w:rPr>
        <w:t>13/1</w:t>
      </w:r>
      <w:r w:rsidR="00B44A15" w:rsidRPr="00B44A15">
        <w:rPr>
          <w:rFonts w:ascii="Times New Roman" w:hAnsi="Times New Roman" w:cs="Times New Roman"/>
          <w:b/>
          <w:bCs/>
          <w:sz w:val="24"/>
          <w:szCs w:val="24"/>
        </w:rPr>
        <w:t>р.С.</w:t>
      </w:r>
    </w:p>
    <w:p w14:paraId="164393DC" w14:textId="77777777" w:rsidR="00B44A15" w:rsidRPr="00B44A15" w:rsidRDefault="00B44A15" w:rsidP="00B44A15">
      <w:pPr>
        <w:spacing w:after="0" w:line="240" w:lineRule="auto"/>
        <w:ind w:firstLine="709"/>
        <w:jc w:val="right"/>
        <w:rPr>
          <w:rFonts w:ascii="Times New Roman" w:hAnsi="Times New Roman" w:cs="Times New Roman"/>
          <w:b/>
          <w:bCs/>
          <w:sz w:val="24"/>
          <w:szCs w:val="24"/>
        </w:rPr>
      </w:pPr>
    </w:p>
    <w:p w14:paraId="74613D6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КЛЮЧЕВЫЕ ПОКАЗАТЕЛИ</w:t>
      </w:r>
    </w:p>
    <w:p w14:paraId="517C88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14:paraId="3189D3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14:paraId="5A7911D6" w14:textId="613016FF"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 xml:space="preserve">МО </w:t>
      </w:r>
      <w:r w:rsidR="00B44A15">
        <w:rPr>
          <w:rFonts w:ascii="Arial" w:eastAsia="Times New Roman" w:hAnsi="Arial" w:cs="Arial"/>
          <w:b/>
          <w:bCs/>
          <w:sz w:val="24"/>
          <w:szCs w:val="24"/>
          <w:lang w:eastAsia="ru-RU"/>
        </w:rPr>
        <w:t>КУТУШЕВСКИЙ СЕЛЬСОВЕТ</w:t>
      </w:r>
      <w:r w:rsidRPr="007F543D">
        <w:rPr>
          <w:rFonts w:ascii="Arial" w:eastAsia="Times New Roman" w:hAnsi="Arial" w:cs="Arial"/>
          <w:b/>
          <w:bCs/>
          <w:sz w:val="24"/>
          <w:szCs w:val="24"/>
          <w:lang w:eastAsia="ru-RU"/>
        </w:rPr>
        <w:t xml:space="preserve"> И</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p>
    <w:p w14:paraId="71AE1E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14:paraId="3FCF33D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14:paraId="0B04B486" w14:textId="04283DBE"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 xml:space="preserve">МО </w:t>
      </w:r>
      <w:r w:rsidR="00B44A15">
        <w:rPr>
          <w:rFonts w:ascii="Arial" w:eastAsia="Times New Roman" w:hAnsi="Arial" w:cs="Arial"/>
          <w:b/>
          <w:bCs/>
          <w:sz w:val="24"/>
          <w:szCs w:val="24"/>
          <w:lang w:eastAsia="ru-RU"/>
        </w:rPr>
        <w:t>КУТУШЕВСКИЙ СЕЛЬСОВЕТ</w:t>
      </w:r>
    </w:p>
    <w:p w14:paraId="4E8E1D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D2184A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8033"/>
        <w:gridCol w:w="1007"/>
      </w:tblGrid>
      <w:tr w:rsidR="007F543D" w:rsidRPr="007F543D" w14:paraId="3718D0B8"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714220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6A6B729D"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14:paraId="0008A1CC"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E0BFAF5"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14:paraId="3CA77A39"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14:paraId="18C771CF"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6633AE5A"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67B4A915"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287B609"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665CA3F"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7A0CA7A1"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C3FC73D"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B5F5C80"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46C5D2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14:paraId="15CB4FF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3C7AAA5" w14:textId="123DB5A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proofErr w:type="spellStart"/>
      <w:r w:rsidR="00B44A15">
        <w:rPr>
          <w:rFonts w:ascii="Times New Roman" w:eastAsia="Times New Roman" w:hAnsi="Times New Roman" w:cs="Times New Roman"/>
          <w:sz w:val="24"/>
          <w:szCs w:val="24"/>
          <w:lang w:eastAsia="ru-RU"/>
        </w:rPr>
        <w:t>Кутушевский</w:t>
      </w:r>
      <w:proofErr w:type="spellEnd"/>
      <w:r w:rsidR="00B44A15">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14:paraId="0DEA55B5" w14:textId="646EFEA4"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r w:rsidR="00B44A15">
        <w:rPr>
          <w:rFonts w:ascii="Times New Roman" w:eastAsia="Times New Roman" w:hAnsi="Times New Roman" w:cs="Times New Roman"/>
          <w:sz w:val="24"/>
          <w:szCs w:val="24"/>
          <w:lang w:eastAsia="ru-RU"/>
        </w:rPr>
        <w:t xml:space="preserve"> </w:t>
      </w:r>
    </w:p>
    <w:p w14:paraId="71E6CB7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3E182504" w14:textId="14676B2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1B86F7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3D5FC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633B289F"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lastRenderedPageBreak/>
        <w:t>7) количество выданных контрольным органом предписаний об устранении нарушений обязательных требований.</w:t>
      </w:r>
    </w:p>
    <w:p w14:paraId="77D1AFA3" w14:textId="77777777" w:rsidR="00B44A15" w:rsidRDefault="00B44A1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424C07E9" w14:textId="77777777" w:rsidR="00B44A15" w:rsidRDefault="00B44A1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7ABB27D8"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78F488C5"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582FDEC8"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3F828A2E"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0DFBD34B"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10E589CA"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50E3BDEF"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4BFA5277"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5D3A747F"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2694211A"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1BC6AAAE"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2F8E8C96"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0AB412E3"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39455160"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334FB195"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135C7593"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5D175713"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63746977"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03FED3D9"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6211E899"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64151B55"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18C67F59"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1210294A"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110CB8F4"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30201D8B"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5B1A1A1D"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1368A25B"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30292C0A"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368B5134"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19B6FC01"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1BEE6A1D"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24699368"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0148D174"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61980C5B"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211EE843"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39C1122E"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3EE33F42"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2EFEAAEF"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7AF05223"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708BF535"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444AF30E"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0A5B4338"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6A2E7ABB"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14274B67"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42845E5F"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6B2545F0"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0FF909D1"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5FFA538B"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2163D350"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0DAE7969" w14:textId="77777777" w:rsidR="00F406CC"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79746059" w14:textId="77777777" w:rsidR="00F406CC" w:rsidRPr="007F543D" w:rsidRDefault="00F406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1619D3B9" w14:textId="0706A92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DC29A2" w14:textId="74335F2D" w:rsidR="007F543D" w:rsidRPr="00B44A15" w:rsidRDefault="00B44A1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1"/>
          <w:szCs w:val="21"/>
          <w:lang w:eastAsia="ru-RU"/>
        </w:rPr>
      </w:pPr>
      <w:r w:rsidRPr="00B44A15">
        <w:rPr>
          <w:rFonts w:ascii="Times New Roman" w:eastAsia="Times New Roman" w:hAnsi="Times New Roman" w:cs="Times New Roman"/>
          <w:b/>
          <w:sz w:val="24"/>
          <w:szCs w:val="24"/>
          <w:lang w:eastAsia="ru-RU"/>
        </w:rPr>
        <w:lastRenderedPageBreak/>
        <w:t>Приложение №</w:t>
      </w:r>
      <w:r w:rsidR="007F543D" w:rsidRPr="00B44A15">
        <w:rPr>
          <w:rFonts w:ascii="Times New Roman" w:eastAsia="Times New Roman" w:hAnsi="Times New Roman" w:cs="Times New Roman"/>
          <w:b/>
          <w:sz w:val="24"/>
          <w:szCs w:val="24"/>
          <w:lang w:eastAsia="ru-RU"/>
        </w:rPr>
        <w:t xml:space="preserve"> 3</w:t>
      </w:r>
    </w:p>
    <w:p w14:paraId="498F27D2" w14:textId="77777777" w:rsidR="00B44A15" w:rsidRPr="00B44A15" w:rsidRDefault="00B44A15" w:rsidP="00B44A15">
      <w:pPr>
        <w:spacing w:after="0" w:line="240" w:lineRule="auto"/>
        <w:ind w:firstLine="709"/>
        <w:jc w:val="right"/>
        <w:rPr>
          <w:rFonts w:ascii="Times New Roman" w:hAnsi="Times New Roman" w:cs="Times New Roman"/>
          <w:b/>
          <w:bCs/>
          <w:sz w:val="24"/>
          <w:szCs w:val="24"/>
        </w:rPr>
      </w:pPr>
      <w:bookmarkStart w:id="13" w:name="p384"/>
      <w:bookmarkEnd w:id="13"/>
      <w:r w:rsidRPr="00B44A15">
        <w:rPr>
          <w:rFonts w:ascii="Times New Roman" w:hAnsi="Times New Roman" w:cs="Times New Roman"/>
          <w:b/>
          <w:bCs/>
          <w:sz w:val="24"/>
          <w:szCs w:val="24"/>
        </w:rPr>
        <w:t>к решению Совета депутатов</w:t>
      </w:r>
    </w:p>
    <w:p w14:paraId="13F792B6" w14:textId="77777777" w:rsidR="00B44A15" w:rsidRPr="00B44A15" w:rsidRDefault="00B44A15" w:rsidP="00B44A15">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муниципального образования</w:t>
      </w:r>
    </w:p>
    <w:p w14:paraId="1BC4076B" w14:textId="77777777" w:rsidR="00B44A15" w:rsidRPr="00B44A15" w:rsidRDefault="00B44A15" w:rsidP="00B44A15">
      <w:pPr>
        <w:spacing w:after="0" w:line="240" w:lineRule="auto"/>
        <w:ind w:firstLine="709"/>
        <w:jc w:val="right"/>
        <w:rPr>
          <w:rFonts w:ascii="Times New Roman" w:hAnsi="Times New Roman" w:cs="Times New Roman"/>
          <w:b/>
          <w:bCs/>
          <w:sz w:val="24"/>
          <w:szCs w:val="24"/>
        </w:rPr>
      </w:pPr>
      <w:proofErr w:type="spellStart"/>
      <w:r w:rsidRPr="00B44A15">
        <w:rPr>
          <w:rFonts w:ascii="Times New Roman" w:hAnsi="Times New Roman" w:cs="Times New Roman"/>
          <w:b/>
          <w:bCs/>
          <w:sz w:val="24"/>
          <w:szCs w:val="24"/>
        </w:rPr>
        <w:t>Кутушевский</w:t>
      </w:r>
      <w:proofErr w:type="spellEnd"/>
      <w:r w:rsidRPr="00B44A15">
        <w:rPr>
          <w:rFonts w:ascii="Times New Roman" w:hAnsi="Times New Roman" w:cs="Times New Roman"/>
          <w:b/>
          <w:bCs/>
          <w:sz w:val="24"/>
          <w:szCs w:val="24"/>
        </w:rPr>
        <w:t xml:space="preserve"> сельсовет</w:t>
      </w:r>
    </w:p>
    <w:p w14:paraId="4A5D494B" w14:textId="320E4757" w:rsidR="00B44A15" w:rsidRDefault="00F406CC" w:rsidP="00B44A15">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от  21.10.2021</w:t>
      </w:r>
      <w:r w:rsidR="00B44A15" w:rsidRPr="00B44A15">
        <w:rPr>
          <w:rFonts w:ascii="Times New Roman" w:hAnsi="Times New Roman" w:cs="Times New Roman"/>
          <w:b/>
          <w:bCs/>
          <w:sz w:val="24"/>
          <w:szCs w:val="24"/>
        </w:rPr>
        <w:t xml:space="preserve"> № </w:t>
      </w:r>
      <w:r>
        <w:rPr>
          <w:rFonts w:ascii="Times New Roman" w:hAnsi="Times New Roman" w:cs="Times New Roman"/>
          <w:b/>
          <w:bCs/>
          <w:sz w:val="24"/>
          <w:szCs w:val="24"/>
        </w:rPr>
        <w:t>13/1</w:t>
      </w:r>
      <w:r w:rsidR="00B44A15" w:rsidRPr="00B44A15">
        <w:rPr>
          <w:rFonts w:ascii="Times New Roman" w:hAnsi="Times New Roman" w:cs="Times New Roman"/>
          <w:b/>
          <w:bCs/>
          <w:sz w:val="24"/>
          <w:szCs w:val="24"/>
        </w:rPr>
        <w:t>р.С.</w:t>
      </w:r>
    </w:p>
    <w:p w14:paraId="398C243B" w14:textId="77777777" w:rsidR="00B44A15" w:rsidRPr="00B44A15" w:rsidRDefault="00B44A15" w:rsidP="00B44A15">
      <w:pPr>
        <w:spacing w:after="0" w:line="240" w:lineRule="auto"/>
        <w:ind w:firstLine="709"/>
        <w:jc w:val="right"/>
        <w:rPr>
          <w:rFonts w:ascii="Times New Roman" w:hAnsi="Times New Roman" w:cs="Times New Roman"/>
          <w:b/>
          <w:bCs/>
          <w:sz w:val="24"/>
          <w:szCs w:val="24"/>
        </w:rPr>
      </w:pPr>
    </w:p>
    <w:p w14:paraId="22D795C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ПЕРЕЧЕНЬ</w:t>
      </w:r>
    </w:p>
    <w:p w14:paraId="28E7F924" w14:textId="45F61766"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МУНИЦИПАЛЬНОГО КОНТРОЛЯ НА АВТОМОБИЛЬНОМ ТРАНСПОРТЕ,</w:t>
      </w:r>
    </w:p>
    <w:p w14:paraId="664D906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48A98D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14:paraId="2BA03F36" w14:textId="7C256E01"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B44A15">
        <w:rPr>
          <w:rFonts w:ascii="Arial" w:eastAsia="Times New Roman" w:hAnsi="Arial" w:cs="Arial"/>
          <w:b/>
          <w:bCs/>
          <w:sz w:val="24"/>
          <w:szCs w:val="24"/>
          <w:lang w:eastAsia="ru-RU"/>
        </w:rPr>
        <w:t>КУТУШЕВСКИЙ СЕЛЬСОВЕТ</w:t>
      </w:r>
    </w:p>
    <w:p w14:paraId="3DA5D7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E38F9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14:paraId="2443C0F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5E431D1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FBF5A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14:paraId="7AF884E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171EFB7" w14:textId="77777777" w:rsidR="000576BC" w:rsidRDefault="000576BC"/>
    <w:sectPr w:rsidR="0005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205CAC"/>
    <w:rsid w:val="00261DF7"/>
    <w:rsid w:val="00267A77"/>
    <w:rsid w:val="00665AF0"/>
    <w:rsid w:val="00794788"/>
    <w:rsid w:val="007F543D"/>
    <w:rsid w:val="00902C14"/>
    <w:rsid w:val="0091182D"/>
    <w:rsid w:val="00B44A15"/>
    <w:rsid w:val="00B94AD6"/>
    <w:rsid w:val="00C06ABB"/>
    <w:rsid w:val="00DD6369"/>
    <w:rsid w:val="00F40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a3">
    <w:name w:val="Знак"/>
    <w:basedOn w:val="a"/>
    <w:rsid w:val="00665AF0"/>
    <w:pPr>
      <w:spacing w:line="240" w:lineRule="exact"/>
    </w:pPr>
    <w:rPr>
      <w:rFonts w:ascii="Verdana" w:eastAsia="Times New Roman" w:hAnsi="Verdana" w:cs="Times New Roman"/>
      <w:sz w:val="20"/>
      <w:szCs w:val="20"/>
      <w:lang w:val="en-US"/>
    </w:rPr>
  </w:style>
  <w:style w:type="paragraph" w:styleId="a4">
    <w:name w:val="Body Text"/>
    <w:basedOn w:val="a"/>
    <w:link w:val="a5"/>
    <w:unhideWhenUsed/>
    <w:rsid w:val="00665AF0"/>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665AF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a3">
    <w:name w:val="Знак"/>
    <w:basedOn w:val="a"/>
    <w:rsid w:val="00665AF0"/>
    <w:pPr>
      <w:spacing w:line="240" w:lineRule="exact"/>
    </w:pPr>
    <w:rPr>
      <w:rFonts w:ascii="Verdana" w:eastAsia="Times New Roman" w:hAnsi="Verdana" w:cs="Times New Roman"/>
      <w:sz w:val="20"/>
      <w:szCs w:val="20"/>
      <w:lang w:val="en-US"/>
    </w:rPr>
  </w:style>
  <w:style w:type="paragraph" w:styleId="a4">
    <w:name w:val="Body Text"/>
    <w:basedOn w:val="a"/>
    <w:link w:val="a5"/>
    <w:unhideWhenUsed/>
    <w:rsid w:val="00665AF0"/>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665AF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EFFF-40E5-4FFC-ACDA-9C73C946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8444</Words>
  <Characters>48136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Кутушевский с-с</cp:lastModifiedBy>
  <cp:revision>7</cp:revision>
  <cp:lastPrinted>2021-10-21T06:40:00Z</cp:lastPrinted>
  <dcterms:created xsi:type="dcterms:W3CDTF">2021-09-08T12:07:00Z</dcterms:created>
  <dcterms:modified xsi:type="dcterms:W3CDTF">2021-10-21T06:44:00Z</dcterms:modified>
</cp:coreProperties>
</file>