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B2" w:rsidRPr="007705B2" w:rsidRDefault="00CC0103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1in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&#10;Муниципальный вестник Кутушевского сельсовета&#10;"/>
          </v:shape>
        </w:pict>
      </w: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</w:rPr>
      </w:pPr>
      <w:r w:rsidRPr="007705B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ПЕРИОДИЧЕСКОЕ ПЕЧАТНОЕ ИЗДАНИЕ – ИНФОРМАЦИОННЫЙ БЮЛЛЕТЕНЬ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СОВЕТА ДЕПУТАТОВ И АДМИНИСТРАЦИИ МУНИЦИПАЛЬНОГО ОБРАЗОВАНИЯ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КУТУШЕВСКИЙ СЕЛЬСОВЕТ НОВОСЕРГИЕВСКОГО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>Адрес издателя и редакции: 461218, Оренбургская  область,                                       Тираж 8 экз.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район, с.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, ул. </w:t>
      </w:r>
      <w:proofErr w:type="gramStart"/>
      <w:r w:rsidRPr="007705B2">
        <w:rPr>
          <w:rFonts w:ascii="Times New Roman" w:eastAsia="Times New Roman" w:hAnsi="Times New Roman" w:cs="Times New Roman"/>
          <w:b/>
          <w:i/>
        </w:rPr>
        <w:t>Степная</w:t>
      </w:r>
      <w:proofErr w:type="gramEnd"/>
      <w:r w:rsidRPr="007705B2">
        <w:rPr>
          <w:rFonts w:ascii="Times New Roman" w:eastAsia="Times New Roman" w:hAnsi="Times New Roman" w:cs="Times New Roman"/>
          <w:b/>
          <w:i/>
        </w:rPr>
        <w:t>, д.2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Учредителями Вестника являются Совет депутатов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 и администрация муниципального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Распространяется бесплатно                                                                          </w:t>
      </w:r>
      <w:r w:rsidR="00994A7D">
        <w:rPr>
          <w:rFonts w:ascii="Times New Roman" w:eastAsia="Times New Roman" w:hAnsi="Times New Roman" w:cs="Times New Roman"/>
          <w:b/>
        </w:rPr>
        <w:t>29</w:t>
      </w:r>
      <w:r w:rsidR="00613A2A">
        <w:rPr>
          <w:rFonts w:ascii="Times New Roman" w:eastAsia="Times New Roman" w:hAnsi="Times New Roman" w:cs="Times New Roman"/>
          <w:b/>
        </w:rPr>
        <w:t>.11</w:t>
      </w:r>
      <w:r w:rsidRPr="007705B2">
        <w:rPr>
          <w:rFonts w:ascii="Times New Roman" w:eastAsia="Times New Roman" w:hAnsi="Times New Roman" w:cs="Times New Roman"/>
          <w:b/>
        </w:rPr>
        <w:t>.2023 года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7705B2" w:rsidRPr="007705B2" w:rsidSect="00D30CF7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568" w:right="707" w:bottom="0" w:left="1122" w:header="709" w:footer="307" w:gutter="0"/>
          <w:cols w:space="708" w:equalWidth="0">
            <w:col w:w="10077" w:space="708"/>
          </w:cols>
          <w:titlePg/>
          <w:docGrid w:linePitch="360"/>
        </w:sectPr>
      </w:pPr>
      <w:r w:rsidRPr="007705B2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7705B2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705B2" w:rsidRPr="007705B2" w:rsidRDefault="007705B2" w:rsidP="007705B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</w:rPr>
        <w:t>РАЗДЕЛ «НОРМАТИВНЫЕ ПРАВОВЫЕ АКТЫ»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A2A" w:rsidRPr="00613A2A" w:rsidRDefault="00613A2A" w:rsidP="00613A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МУНИЦИПАЛЬНОГО ОБРАЗОВАНИЯ                                                                              КУТУШЕВСКИЙ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613A2A" w:rsidRPr="00613A2A" w:rsidRDefault="00613A2A" w:rsidP="00613A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A2A" w:rsidRPr="00613A2A" w:rsidRDefault="00613A2A" w:rsidP="00613A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3A2A" w:rsidRPr="00613A2A" w:rsidRDefault="00613A2A" w:rsidP="00613A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02 ноября 2023 год                                                                                  № 40-п.                                                                                                                                                   </w:t>
      </w:r>
    </w:p>
    <w:p w:rsidR="00613A2A" w:rsidRPr="00613A2A" w:rsidRDefault="00613A2A" w:rsidP="00613A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A2A" w:rsidRPr="00613A2A" w:rsidRDefault="00613A2A" w:rsidP="00613A2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методики формирования бюджета муниципального образов</w:t>
      </w:r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 на 2024 год и на период 2025 и 2026 годов</w:t>
      </w:r>
    </w:p>
    <w:p w:rsidR="00613A2A" w:rsidRPr="00613A2A" w:rsidRDefault="00613A2A" w:rsidP="00613A2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В целях подготовки проекта бюджета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на 2024 год и на период 2025 и 2026 годов постановляю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A2A" w:rsidRPr="00613A2A" w:rsidRDefault="00613A2A" w:rsidP="00613A2A">
      <w:pPr>
        <w:numPr>
          <w:ilvl w:val="3"/>
          <w:numId w:val="29"/>
        </w:numPr>
        <w:tabs>
          <w:tab w:val="left" w:pos="1701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методику формирования бюджета муниципального    </w:t>
      </w:r>
    </w:p>
    <w:p w:rsidR="00613A2A" w:rsidRPr="00613A2A" w:rsidRDefault="00613A2A" w:rsidP="00613A2A">
      <w:pPr>
        <w:tabs>
          <w:tab w:val="left" w:pos="170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на 2024</w:t>
      </w: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2025 и 2026 годов</w:t>
      </w:r>
      <w:r w:rsidRPr="00613A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согласно 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ложению.</w:t>
      </w:r>
    </w:p>
    <w:p w:rsidR="00613A2A" w:rsidRPr="00613A2A" w:rsidRDefault="00613A2A" w:rsidP="00613A2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851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3A2A" w:rsidRPr="00613A2A" w:rsidRDefault="00613A2A" w:rsidP="00613A2A">
      <w:pPr>
        <w:numPr>
          <w:ilvl w:val="0"/>
          <w:numId w:val="29"/>
        </w:numPr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13A2A" w:rsidRPr="00613A2A" w:rsidRDefault="00613A2A" w:rsidP="00613A2A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А.М.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Татлыбаев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13A2A" w:rsidRPr="00613A2A" w:rsidRDefault="00613A2A" w:rsidP="00613A2A">
      <w:pPr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Default="00613A2A" w:rsidP="00613A2A">
      <w:pPr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Финансовый отдел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Нов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сергиевский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 Оренбургской области, МКУ «Центр бюджетного (бухгалтерск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го) учета и отчетности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района»,  прокурору, в дело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F8F" w:rsidRPr="00613A2A" w:rsidRDefault="004A6F8F" w:rsidP="00613A2A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13A2A" w:rsidRPr="00613A2A" w:rsidRDefault="00613A2A" w:rsidP="00613A2A">
      <w:pPr>
        <w:spacing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13A2A" w:rsidRPr="00613A2A" w:rsidRDefault="00613A2A" w:rsidP="00613A2A">
      <w:pPr>
        <w:spacing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ции муниципального образов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                      от 02.11.2023 г. № 40-п</w:t>
      </w:r>
    </w:p>
    <w:p w:rsidR="00613A2A" w:rsidRPr="00613A2A" w:rsidRDefault="00613A2A" w:rsidP="0061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613A2A" w:rsidRPr="00613A2A" w:rsidRDefault="00613A2A" w:rsidP="00613A2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 бюджета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на 2024 год и на плановый период 2025 и 2026 годов</w:t>
      </w:r>
    </w:p>
    <w:p w:rsidR="00613A2A" w:rsidRPr="00613A2A" w:rsidRDefault="00613A2A" w:rsidP="00613A2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Настоящая методика</w:t>
      </w: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формирования местного бюджета на 2024 год и на пл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новый период 2025 и 2026 годов (далее – методика) разработана в соответствии со статьей 174.2 </w:t>
      </w:r>
      <w:hyperlink r:id="rId13">
        <w:r w:rsidRPr="0061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Бюджетного кодекса Российской Федерации</w:t>
        </w:r>
      </w:hyperlink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, главой 4 решения Совета депутатов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22.05.2020 № 43/3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р.С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. «Об утверждении Полож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ния о бюджетном процессе в муниципальном образовании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 и постановлением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25.12.2019 № 46-п «О порядке составления проекта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жета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 Оренбургской области на очередной финансовый год и плановый период».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2A" w:rsidRPr="00613A2A" w:rsidRDefault="00613A2A" w:rsidP="00613A2A">
      <w:pPr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Прогнозируемый объем поступлений налога на доходы физических лиц 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A2A">
        <w:rPr>
          <w:rFonts w:ascii="Times New Roman" w:eastAsia="Calibri" w:hAnsi="Times New Roman" w:cs="Times New Roman"/>
          <w:sz w:val="28"/>
          <w:szCs w:val="28"/>
        </w:rPr>
        <w:t>с д</w:t>
      </w:r>
      <w:r w:rsidRPr="00613A2A">
        <w:rPr>
          <w:rFonts w:ascii="Times New Roman" w:eastAsia="Calibri" w:hAnsi="Times New Roman" w:cs="Times New Roman"/>
          <w:sz w:val="28"/>
          <w:szCs w:val="28"/>
        </w:rPr>
        <w:t>о</w:t>
      </w:r>
      <w:r w:rsidRPr="00613A2A">
        <w:rPr>
          <w:rFonts w:ascii="Times New Roman" w:eastAsia="Calibri" w:hAnsi="Times New Roman" w:cs="Times New Roman"/>
          <w:sz w:val="28"/>
          <w:szCs w:val="28"/>
        </w:rPr>
        <w:t>ходов, источником которых является налоговый агент, за исключением до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ходов, в отношении которых исчисление и уплата налога осуществляются в </w:t>
      </w:r>
      <w:proofErr w:type="gramStart"/>
      <w:r w:rsidRPr="00613A2A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ответствии</w:t>
      </w:r>
      <w:proofErr w:type="spellEnd"/>
      <w:proofErr w:type="gram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со статьями 227, 227.1 и 228 Налогового кодекса Российской Федерации, а также дох</w:t>
      </w:r>
      <w:r w:rsidRPr="00613A2A">
        <w:rPr>
          <w:rFonts w:ascii="Times New Roman" w:eastAsia="Calibri" w:hAnsi="Times New Roman" w:cs="Times New Roman"/>
          <w:sz w:val="28"/>
          <w:szCs w:val="28"/>
        </w:rPr>
        <w:t>о</w:t>
      </w:r>
      <w:r w:rsidRPr="00613A2A">
        <w:rPr>
          <w:rFonts w:ascii="Times New Roman" w:eastAsia="Calibri" w:hAnsi="Times New Roman" w:cs="Times New Roman"/>
          <w:sz w:val="28"/>
          <w:szCs w:val="28"/>
        </w:rPr>
        <w:t>дов от долевого участия в организации, полученных в виде дивидендов; налога на доходы физических лиц с доходов, полученных от осуществления деятельности ф</w:t>
      </w:r>
      <w:r w:rsidRPr="00613A2A">
        <w:rPr>
          <w:rFonts w:ascii="Times New Roman" w:eastAsia="Calibri" w:hAnsi="Times New Roman" w:cs="Times New Roman"/>
          <w:sz w:val="28"/>
          <w:szCs w:val="28"/>
        </w:rPr>
        <w:t>и</w:t>
      </w:r>
      <w:r w:rsidRPr="00613A2A">
        <w:rPr>
          <w:rFonts w:ascii="Times New Roman" w:eastAsia="Calibri" w:hAnsi="Times New Roman" w:cs="Times New Roman"/>
          <w:sz w:val="28"/>
          <w:szCs w:val="28"/>
        </w:rPr>
        <w:t>зическими лицами, зарегистрированными в качестве индивидуальных предприним</w:t>
      </w:r>
      <w:r w:rsidRPr="00613A2A">
        <w:rPr>
          <w:rFonts w:ascii="Times New Roman" w:eastAsia="Calibri" w:hAnsi="Times New Roman" w:cs="Times New Roman"/>
          <w:sz w:val="28"/>
          <w:szCs w:val="28"/>
        </w:rPr>
        <w:t>а</w:t>
      </w:r>
      <w:r w:rsidRPr="00613A2A">
        <w:rPr>
          <w:rFonts w:ascii="Times New Roman" w:eastAsia="Calibri" w:hAnsi="Times New Roman" w:cs="Times New Roman"/>
          <w:sz w:val="28"/>
          <w:szCs w:val="28"/>
        </w:rPr>
        <w:t>телей, нотариусов, занимающихся частной практикой, адвокатов, учредивших адв</w:t>
      </w:r>
      <w:r w:rsidRPr="00613A2A">
        <w:rPr>
          <w:rFonts w:ascii="Times New Roman" w:eastAsia="Calibri" w:hAnsi="Times New Roman" w:cs="Times New Roman"/>
          <w:sz w:val="28"/>
          <w:szCs w:val="28"/>
        </w:rPr>
        <w:t>о</w:t>
      </w:r>
      <w:r w:rsidRPr="00613A2A">
        <w:rPr>
          <w:rFonts w:ascii="Times New Roman" w:eastAsia="Calibri" w:hAnsi="Times New Roman" w:cs="Times New Roman"/>
          <w:sz w:val="28"/>
          <w:szCs w:val="28"/>
        </w:rPr>
        <w:t>катские кабинеты, и других лиц, занимающихся частной практикой в соответствии со статьей 227 Налогового кодекса Российской Федерации; налога на доходы физ</w:t>
      </w:r>
      <w:r w:rsidRPr="00613A2A">
        <w:rPr>
          <w:rFonts w:ascii="Times New Roman" w:eastAsia="Calibri" w:hAnsi="Times New Roman" w:cs="Times New Roman"/>
          <w:sz w:val="28"/>
          <w:szCs w:val="28"/>
        </w:rPr>
        <w:t>и</w:t>
      </w:r>
      <w:r w:rsidRPr="00613A2A">
        <w:rPr>
          <w:rFonts w:ascii="Times New Roman" w:eastAsia="Calibri" w:hAnsi="Times New Roman" w:cs="Times New Roman"/>
          <w:sz w:val="28"/>
          <w:szCs w:val="28"/>
        </w:rPr>
        <w:t>ческих лиц с доходов, полученных физическими лицами в соответствии со статьей 228 Налогового кодекса Российской Федерации; налога на имущество физических лиц в бюджет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Новосергие</w:t>
      </w:r>
      <w:r w:rsidRPr="00613A2A">
        <w:rPr>
          <w:rFonts w:ascii="Times New Roman" w:eastAsia="Calibri" w:hAnsi="Times New Roman" w:cs="Times New Roman"/>
          <w:sz w:val="28"/>
          <w:szCs w:val="28"/>
        </w:rPr>
        <w:t>в</w:t>
      </w:r>
      <w:r w:rsidRPr="00613A2A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определены на основании сведений, предста</w:t>
      </w:r>
      <w:r w:rsidRPr="00613A2A">
        <w:rPr>
          <w:rFonts w:ascii="Times New Roman" w:eastAsia="Calibri" w:hAnsi="Times New Roman" w:cs="Times New Roman"/>
          <w:sz w:val="28"/>
          <w:szCs w:val="28"/>
        </w:rPr>
        <w:t>в</w:t>
      </w:r>
      <w:r w:rsidRPr="00613A2A">
        <w:rPr>
          <w:rFonts w:ascii="Times New Roman" w:eastAsia="Calibri" w:hAnsi="Times New Roman" w:cs="Times New Roman"/>
          <w:sz w:val="28"/>
          <w:szCs w:val="28"/>
        </w:rPr>
        <w:t>ленных Управлением Федеральной налоговой службы по Оренбургской области.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Прогнозируемый объем поступлений по единому сельскохозяйственному налогу и по земельному налогу, взимаемому по ставкам, установленным в соответствии с подпунктом 1 и 2 пункта 1 статьи 394 Налогового кодекса Российской Федерации в бюджете муниципального    образования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определен на основании сведений Управления Фед</w:t>
      </w:r>
      <w:r w:rsidRPr="00613A2A">
        <w:rPr>
          <w:rFonts w:ascii="Times New Roman" w:eastAsia="Calibri" w:hAnsi="Times New Roman" w:cs="Times New Roman"/>
          <w:sz w:val="28"/>
          <w:szCs w:val="28"/>
        </w:rPr>
        <w:t>е</w:t>
      </w:r>
      <w:r w:rsidRPr="00613A2A">
        <w:rPr>
          <w:rFonts w:ascii="Times New Roman" w:eastAsia="Calibri" w:hAnsi="Times New Roman" w:cs="Times New Roman"/>
          <w:sz w:val="28"/>
          <w:szCs w:val="28"/>
        </w:rPr>
        <w:t>ральной налоговой службы по Оренбургской области с учетом коэффициента — 0,75 ежегодно.</w:t>
      </w:r>
      <w:proofErr w:type="gramEnd"/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A2A">
        <w:rPr>
          <w:rFonts w:ascii="Times New Roman" w:eastAsia="Calibri" w:hAnsi="Times New Roman" w:cs="Times New Roman"/>
          <w:sz w:val="28"/>
          <w:szCs w:val="28"/>
        </w:rPr>
        <w:t>З. Дотация на выравнивание бюджетной обеспеченности поселения рассчитана м</w:t>
      </w:r>
      <w:r w:rsidRPr="00613A2A">
        <w:rPr>
          <w:rFonts w:ascii="Times New Roman" w:eastAsia="Calibri" w:hAnsi="Times New Roman" w:cs="Times New Roman"/>
          <w:sz w:val="28"/>
          <w:szCs w:val="28"/>
        </w:rPr>
        <w:t>у</w:t>
      </w:r>
      <w:r w:rsidRPr="00613A2A">
        <w:rPr>
          <w:rFonts w:ascii="Times New Roman" w:eastAsia="Calibri" w:hAnsi="Times New Roman" w:cs="Times New Roman"/>
          <w:sz w:val="28"/>
          <w:szCs w:val="28"/>
        </w:rPr>
        <w:t>ниципальным районом исходя из прогноза поступлений налогов, входящих в репр</w:t>
      </w:r>
      <w:r w:rsidRPr="00613A2A">
        <w:rPr>
          <w:rFonts w:ascii="Times New Roman" w:eastAsia="Calibri" w:hAnsi="Times New Roman" w:cs="Times New Roman"/>
          <w:sz w:val="28"/>
          <w:szCs w:val="28"/>
        </w:rPr>
        <w:t>е</w:t>
      </w:r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зентативную систему налогов для расчета </w:t>
      </w:r>
      <w:proofErr w:type="spellStart"/>
      <w:proofErr w:type="gramStart"/>
      <w:r w:rsidRPr="00613A2A">
        <w:rPr>
          <w:rFonts w:ascii="Times New Roman" w:eastAsia="Calibri" w:hAnsi="Times New Roman" w:cs="Times New Roman"/>
          <w:sz w:val="28"/>
          <w:szCs w:val="28"/>
        </w:rPr>
        <w:t>нало</w:t>
      </w:r>
      <w:proofErr w:type="spellEnd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гового</w:t>
      </w:r>
      <w:proofErr w:type="spellEnd"/>
      <w:proofErr w:type="gram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потенциала поселения, в соо</w:t>
      </w:r>
      <w:r w:rsidRPr="00613A2A">
        <w:rPr>
          <w:rFonts w:ascii="Times New Roman" w:eastAsia="Calibri" w:hAnsi="Times New Roman" w:cs="Times New Roman"/>
          <w:sz w:val="28"/>
          <w:szCs w:val="28"/>
        </w:rPr>
        <w:t>т</w:t>
      </w:r>
      <w:r w:rsidRPr="00613A2A">
        <w:rPr>
          <w:rFonts w:ascii="Times New Roman" w:eastAsia="Calibri" w:hAnsi="Times New Roman" w:cs="Times New Roman"/>
          <w:sz w:val="28"/>
          <w:szCs w:val="28"/>
        </w:rPr>
        <w:t>ветствии с методикой, разрабатываемой финансовым органом муниципального о</w:t>
      </w:r>
      <w:r w:rsidRPr="00613A2A">
        <w:rPr>
          <w:rFonts w:ascii="Times New Roman" w:eastAsia="Calibri" w:hAnsi="Times New Roman" w:cs="Times New Roman"/>
          <w:sz w:val="28"/>
          <w:szCs w:val="28"/>
        </w:rPr>
        <w:t>б</w:t>
      </w:r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разования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</w:rPr>
        <w:t xml:space="preserve"> район Оренбургской области.</w:t>
      </w: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13A2A">
        <w:rPr>
          <w:rFonts w:ascii="Times New Roman" w:eastAsia="Times New Roman" w:hAnsi="Times New Roman" w:cs="Times New Roman"/>
          <w:b/>
          <w:sz w:val="28"/>
          <w:szCs w:val="28"/>
        </w:rPr>
        <w:t>. Планирование бюджетных ассигнований местного бюджета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right="40" w:hanging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бюджетных ассигнований осуществляется с учетом: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финансового обеспечения реализации национальных целей, опред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</w:t>
      </w:r>
      <w:hyperlink r:id="rId19" w:history="1">
        <w:r w:rsidRPr="0061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21.07.2020 № 474 «О наци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целях развития Российской Федерации на период до 2030 года»;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достижения целей и решения задач, определенных в Послании Президента Российской Федерации Федеральному Собранию Российской Федерации от 21.02.2023;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hyperlink r:id="rId20" w:history="1">
        <w:r w:rsidRPr="0061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Указа</w:t>
        </w:r>
      </w:hyperlink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07.05.2018 № 204 «О национальных целях и стратегических задачах развития Российской Федерации на период до 2025 года»;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Распоряжения Правительства Российской Федерации от 31.01.2019 № 117-р «Концепция повышения эффективности бюджетных расходов в 2019–2024 годах»;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проекта федерального закона «О федеральном бюджете на 2024 год и на пл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период 2025 и 2026 годов»;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Федерального закона «О прожиточном минимуме в Российской Федерации» и статьи 1 Федерального закона «О минимальном </w:t>
      </w: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оплаты труда</w:t>
      </w:r>
      <w:proofErr w:type="gram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основных направлений бюджетной и налоговой политики муниципального 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и основных направлений долговой политики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(проект пост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новления) на 2024 год и на плановый период 2025 и 2026 годов);</w:t>
      </w:r>
    </w:p>
    <w:p w:rsidR="00613A2A" w:rsidRPr="00613A2A" w:rsidRDefault="00613A2A" w:rsidP="00613A2A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показателей прогноза социально-экономического развития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2024 год и на плановый период 2025 и 2026 годов;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Предельные объемы бюджетных ассигнований бюджета сельского пос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ления определяются исходя из параметров бюджетных ассигнований, утвержденных решением Совета депутатов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от 26.12.2022 </w:t>
      </w:r>
      <w:r w:rsidRPr="00613A2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22/1 р. С. «О 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жете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 Оренбургской области»  на 2023 год и плановый период 2024 и 2025 годов», ко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ректируемых с учетом особенностей, установленных настоящей методикой. </w:t>
      </w:r>
      <w:proofErr w:type="gramEnd"/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hanging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редельных объемах бюджетных ассигнований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учтены расходы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Оплату труда с начислениями работников органа местного самоуправления м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бургской области исходя из норматива формирования расходов на оплату труда 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путатов, выборных должностных лиц местного самоуправления, осуществляющих свои полномочия на постоянной основе, муниципальных служащих и лиц, исполн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ющих обязанности специалистов по техническому обеспечению деятельности и 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ботников, осуществляющих профессиональную деятельность по профессиям раб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чих, в соответствии с проектом постановления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Правительства Оренбургской обл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сти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городских округов, м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районов и сельских поселений Оренбургской области на 2024 год», выплат, производимых на основании нормативных правовых актов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области:</w:t>
      </w:r>
      <w:proofErr w:type="gramEnd"/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1) решением Совета депутатов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от 24.12.2021 </w:t>
      </w:r>
      <w:r w:rsidRPr="00613A2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15/4р.С. «О 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нежном содержании выборного должностного лица в муниципальном образовании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о 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знании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силу решений Совета депутатов» (в редакции от 12.10.2023 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да);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2) решением Совета депутатов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от 24.12.2021 </w:t>
      </w:r>
      <w:r w:rsidRPr="00613A2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15/5 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р.С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. «О 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нежном содержании муниципальных служащих в органах местного самоуправления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о признании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силу решений Совета депут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тов» (в редакции от 12.10.2023 года);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распоряжением главы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27.12.2018  </w:t>
      </w:r>
      <w:r w:rsidRPr="00613A2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24-р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тельности и работников, осуществляющих профессиональную деятельность по 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фессиям рабочих» (в редакции от 12.10.2023 г.) 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 учетом индексации окладов с 1 января 2024 года на  4,9 процента;</w:t>
      </w:r>
    </w:p>
    <w:p w:rsidR="00613A2A" w:rsidRPr="00613A2A" w:rsidRDefault="00613A2A" w:rsidP="00613A2A">
      <w:pPr>
        <w:numPr>
          <w:ilvl w:val="1"/>
          <w:numId w:val="32"/>
        </w:numPr>
        <w:ind w:left="0" w:right="28" w:firstLine="0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получающих заработную плату на уровне минимального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размера оплаты тр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, прогнозируемого на 2024 год — в сумме 22 129 рублей (с уральским коэффиц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ентом), исходя из среднесписочной численности на 01.07.2023;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Фонд оплаты труда работников определяется с учетом сохранения в 2024–2026 годах начислений на выплаты по оплате труда в размере 30,2 процента (вкл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коммунальных услуг, услуг связи, ГСМ, рассчитаны учр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ждением, с учетом индексации с 1 января 2024 года на 4,9 процента.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условий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федерального бюджета в соотве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распоряжением Правительства Российской Федерации от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02.08.2023 № 2082-р, а также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расходных обязательств Оренбургской области, возникающих при реализации региональных проектов, направленных на реализацию федеральных проектов, входящих в состав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 национального прое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определенного Указом Президента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года», а также в целях реализации государственной программы Российской Федерации «Комплексное развитие сельских территорий» согласно ра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поряжению Правительства Российской Федерации от 18.10.2019 № 2468-р (в реда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31.12.2022 № 4405-р).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2024 год и на плановый период 2025 и 2026 годов формируются на основе муниципальных программ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Расходы на реализацию мер по достижению целевых показателей, соотве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ствующих целям национальных проектов, формируются в рамках основных мер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приятий муниципальных программ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Непрограммные расходы планируются исходя из обеспечения расходных об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зательств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района, приоритетов развития и необходимости достижения результатов деятельн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613A2A" w:rsidRPr="00613A2A" w:rsidRDefault="00613A2A" w:rsidP="00613A2A">
      <w:pPr>
        <w:numPr>
          <w:ilvl w:val="0"/>
          <w:numId w:val="30"/>
        </w:numPr>
        <w:spacing w:line="240" w:lineRule="auto"/>
        <w:ind w:left="0" w:firstLine="284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распределение бюджетных ассигнований по кодам бюдже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классификации Российской Федерации осуществляется в соответствии прик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зами Министерства финансов Российской Федерации от 24.05.2022 № 82н «О П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назначения» и Постановлением администр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муниципального образования №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40-п от 01.11.2022 года «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Об утверждении Ук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а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заний о порядке применения целевых статей расходов бюджета муниципального о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б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lastRenderedPageBreak/>
        <w:t xml:space="preserve">разования </w:t>
      </w:r>
      <w:proofErr w:type="spellStart"/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Кутушевский</w:t>
      </w:r>
      <w:proofErr w:type="spellEnd"/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сельсовет</w:t>
      </w:r>
      <w:proofErr w:type="gramEnd"/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Новосергиевского</w:t>
      </w:r>
      <w:proofErr w:type="spellEnd"/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района Оренбургской области для составления проекта местного бюджета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13A2A" w:rsidRPr="00613A2A" w:rsidRDefault="00613A2A" w:rsidP="00613A2A">
      <w:pPr>
        <w:spacing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</w:pP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          При составлении проекта местного бюджета применяются также отдельные положения приказа Министерства финансов Российской Федерации от 17.05.2022 № 75н «Об утверждении кодов (перечней кодов) бюджетной классификации Росси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й</w:t>
      </w:r>
      <w:r w:rsidRPr="00613A2A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>ской Федерации на 2024 год (на 2024 год и на плановый период 2025 и 2026 годов)».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right="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Затраты на уплату налога на имущество и земельного налога (далее – имущ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ственные налоги) рассчитываются в соответствии с налоговым законодательством. 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качестве объекта налогообложения по налогам, уплачиваемым муниципал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ным учреждением, учитывается недвижимое имущество, закрепленное за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пальным учреждением, в том числе земельные участки.</w:t>
      </w:r>
    </w:p>
    <w:p w:rsidR="00613A2A" w:rsidRPr="00613A2A" w:rsidRDefault="00613A2A" w:rsidP="00613A2A">
      <w:pPr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бслуживание муниципального долга муниципального образов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не планируются.</w:t>
      </w:r>
    </w:p>
    <w:p w:rsidR="00613A2A" w:rsidRPr="00613A2A" w:rsidRDefault="00613A2A" w:rsidP="00613A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A2A" w:rsidRDefault="00613A2A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A2A" w:rsidRDefault="00613A2A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A2A" w:rsidRPr="007705B2" w:rsidRDefault="00613A2A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АДМИНИСТРАЦИЯ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МУНИЦИПАЛЬНОГО ОБРАЗОВАНИЯ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КУТУШЕВСКИЙ СЕЛЬСОВЕТ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НОВОСЕРГИЕВСКИЙ РАЙОН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ОРЕНБУРГСКОЙ ОБЛАСТИ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ПОСТАНОВЛЕНИЕ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  <w:r w:rsidRPr="00613A2A">
        <w:rPr>
          <w:rFonts w:ascii="Arial" w:eastAsia="TimesNewRomanPSMT" w:hAnsi="Arial" w:cs="Arial"/>
          <w:b/>
          <w:bCs/>
          <w:sz w:val="28"/>
          <w:szCs w:val="28"/>
          <w:lang w:eastAsia="en-US"/>
        </w:rPr>
        <w:t>02 ноября 2023 года                                               №  41-п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 одобрении основных направлений бюджетной и налоговой политики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основных направлений </w:t>
      </w:r>
      <w:proofErr w:type="gram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муниципальной</w:t>
      </w:r>
      <w:proofErr w:type="gramEnd"/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долговой политики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Новосе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района Оренбургской области на 2024 год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 на плановый период 2025 и 2026 годов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подготовки проекта бюджета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2024 год и на плановый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риод 2025 и 2026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    </w:t>
      </w: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1. Одобрить: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1.1. Основные направления бюджетной и налоговой политики муниципальн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 1.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 Основные направления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муниципальнойдолговой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политикимуниципальн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</w:t>
      </w:r>
      <w:proofErr w:type="gram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2024 год и на плановый период 2025 и 2026 годов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нию № 2.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МКУ «Центр бюджетного (бухгалтерского) учета и отчетности </w:t>
      </w:r>
      <w:proofErr w:type="spellStart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Новосерг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евского</w:t>
      </w:r>
      <w:proofErr w:type="spellEnd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района»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подготовку проекта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решениямуниципального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«О бюджете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 2024 год и на плановый период 2025 и 2026 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3.При формировании проекта бюджета исходить из необходимости: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последовательного расширения </w:t>
      </w: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налоговой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базыза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 макс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 возможного использования имеющегося земельно-имущественного ко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плекса;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установлениясодержания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самоуправлениямуниципального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сти не выше утвержденных Правительством Оренбургской области </w:t>
      </w:r>
      <w:r w:rsidRPr="0061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нормативов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</w:t>
      </w:r>
      <w:r w:rsidRPr="0061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ляющих свои полномочия на постоянной основе, муниципальных служащих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в полном объеме расходов на оплату труда всех категорий рабо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 оплату коммунальных услуг;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качества бюджетного планирования;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запрета на установление и исполнение расходных обязательств, не связанных с решением вопросов, отнесенных Конституцией Российской Федерации, федерал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законами, законами Оренбургской области к полномочиям органов местного самоуправления муниципальных образований Оренбургской области;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сбалансированного </w:t>
      </w:r>
      <w:proofErr w:type="spell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бюджетамуниципального</w:t>
      </w:r>
      <w:proofErr w:type="spell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A2A" w:rsidRPr="00613A2A" w:rsidRDefault="00613A2A" w:rsidP="00613A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вступает в силу со дня его подписания.</w:t>
      </w: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А.М.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Татлыбаев</w:t>
      </w:r>
      <w:proofErr w:type="spellEnd"/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Финансовый отдел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Нов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сергиевский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 Оренбургской области, МКУ «Центр бюджетного (бухгалтерск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го) учета и отчетности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района»,  прокурору, в дело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от 02.11.2023 № 41-п.</w:t>
      </w:r>
    </w:p>
    <w:p w:rsidR="00613A2A" w:rsidRPr="00613A2A" w:rsidRDefault="00613A2A" w:rsidP="00613A2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</w:p>
    <w:p w:rsidR="00613A2A" w:rsidRPr="00613A2A" w:rsidRDefault="00613A2A" w:rsidP="00613A2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бюджетной и налоговой политики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2024 год и на плановый период 2025 и 2026 годов</w:t>
      </w:r>
    </w:p>
    <w:p w:rsidR="00613A2A" w:rsidRPr="00613A2A" w:rsidRDefault="00613A2A" w:rsidP="00613A2A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35" w:lineRule="auto"/>
        <w:ind w:right="-58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сти на 2024 год и на плановый период 2025 и 2026 годов (далее – основные напра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ления бюджетной и налоговой политики) разработаны с учетом стратегических 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лей, сформулированных 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посланиях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Федерал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ному Собранию Российской Федерации от 21 апреля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br/>
        <w:t xml:space="preserve">2021 года и от 21 февраля 2023 года, указах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ПрезидентаРоссийской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7 мая 2018 года № 204 «О национальных целях и стратегических задачах развития Российской Федерации на период до 2024 года» (далее – Указ Президента от 7 мая 2018 года), от 21 июля 2020 года № 474 «О национальных целях развития Росси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ской Федерации на период до 2030 года» (далее – Указ Президента от 21 июля 2020 года)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акона Оренбургской области (проекта областного закона) об областном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жете на 2024 год и на плановый период 2025 и 2026 годов. Кроме того, при опред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лении бюджетной и налоговой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ближайшую перспективу использованы сценарные условия социально-экономического развития муниципального образов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2024 год и на плановый период 2025 и 2026 годов.</w:t>
      </w:r>
    </w:p>
    <w:p w:rsidR="00613A2A" w:rsidRPr="00613A2A" w:rsidRDefault="00613A2A" w:rsidP="00613A2A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35" w:lineRule="auto"/>
        <w:ind w:right="-58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1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Итоги реализации бюджетной и налоговой политики в 2022 году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и первой половине 2023 года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Доходы бюджета поселения</w:t>
      </w:r>
    </w:p>
    <w:bookmarkEnd w:id="0"/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3A2A" w:rsidRPr="00613A2A" w:rsidRDefault="00613A2A" w:rsidP="00613A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2022 году доходная часть бюджета поселения исполнялась в условиях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внешнегосанкционногодавления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на экономику, разрыва устоявшихся хозяйственных связей и ограничений по ведению внешнеэкономической деятельности.</w:t>
      </w:r>
    </w:p>
    <w:p w:rsidR="00613A2A" w:rsidRPr="00613A2A" w:rsidRDefault="00613A2A" w:rsidP="00613A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Основную часть доходов бюджета поселения обеспечили поступления от налога на доходы физических лиц, единого сельскохозяйственного налога, налогов на имущество, доходов поступающих в порядке возмещения расходов и акцизов по подакцизным товарам. На их долю приходится более 90 процентов всех налоговых и неналоговых доходов бюджета поселения.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Отмечается рост поступлений налога на доходы физических лиц, который обеспечен за счет увеличения фонда оплаты труда.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Акцизы по подакцизным товарам исполнены с превышением показателей, сложившихся по итогам исполнения за 2021 год. Рост поступлений связан с увел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чением объема реализации подакцизной продукции.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Исполнение по налогам на имущество характеризуется увеличением объема поступлений, которое обусловлено ростом налогооблагаемой базы.</w:t>
      </w:r>
    </w:p>
    <w:p w:rsidR="00613A2A" w:rsidRPr="00613A2A" w:rsidRDefault="00613A2A" w:rsidP="00613A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Исполнение бюджета поселения за I полугодие 2023 года характеризуется следующими особенностями: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увеличением поступлений налога на доходы физических лиц, который об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словлен ростом фонда оплаты труда;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увеличением поступлений по налогам на имущество организаций, обусло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ленным ростом налогооблагаемой базы и погашением задолженности.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На исполнение налоговых и неналоговых доходов бюджета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поселенияв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тек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щем году оказывают влияние изменения федерального и регионального законод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тельства: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1) на федеральном уровне: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внедрение института единого налогового счета, который предусматривает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тов с бюджетами бюджетной системы Российской Федерации с их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погашениемс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единого налогового счета, функционирующего в виде именного авансового счета, пополняемого плательщиком. Уплата обязательных платежей, регулируемых Нал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говым кодексом Российской Федерации, одним платежным поручением без уточн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вида платежа, срока его уплаты, принадлежности к конкретному бюджету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жетной системы;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зачисление налога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на доходы физических лиц в первоочередном порядке в консолидированные бюджеты субъектов Российской Федерации в целях обеспеч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поступлений доходов в бюджеты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 своевременного финансиров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первоочередных расходов;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снятие возрастных ограничений при предоставлении права на стандартный налоговый вычет на ребенка (подопечного), признанного судом недееспособными;</w:t>
      </w:r>
    </w:p>
    <w:p w:rsidR="00613A2A" w:rsidRPr="00613A2A" w:rsidRDefault="00613A2A" w:rsidP="00613A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с 1 января 2023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годавыдачи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разрешений на дв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жение тяжеловесных и крупногабаритных транспортных средств только в электро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ном виде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домственное учреждение;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012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Расходы бюджета поселения</w:t>
      </w:r>
    </w:p>
    <w:bookmarkEnd w:id="1"/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A2A" w:rsidRPr="00613A2A" w:rsidRDefault="00613A2A" w:rsidP="00613A2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 рамках бюджетной политики продолжена реализация мероприятий,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смотренныхуказамиПрезидента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мая 2012 года№ 597–606 (далее – указы Президента), а также новых векторов, обозначенных в Указе Президента Российской Федерации от 7 мая 2018 года № 204 «О национальных 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лях и стратегических задачах развития Российской Федерации на период до 2024 года»,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посланиях</w:t>
      </w:r>
      <w:proofErr w:type="spellEnd"/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Президента Российской Федерации Федеральному Собранию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proofErr w:type="spellEnd"/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21 апреля 2021</w:t>
      </w:r>
      <w:proofErr w:type="gramEnd"/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года, 21 февраля 2023 </w:t>
      </w:r>
      <w:proofErr w:type="spellStart"/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года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исполнение в полном объеме принятых социальных обязательств. 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3"/>
      <w:r w:rsidRPr="00613A2A">
        <w:rPr>
          <w:rFonts w:ascii="Times New Roman" w:eastAsia="Times New Roman" w:hAnsi="Times New Roman" w:cs="Arial"/>
          <w:sz w:val="28"/>
          <w:szCs w:val="28"/>
        </w:rPr>
        <w:t xml:space="preserve">Продолжена работа по заключению с муниципальным образованием </w:t>
      </w:r>
      <w:proofErr w:type="spellStart"/>
      <w:r w:rsidRPr="00613A2A">
        <w:rPr>
          <w:rFonts w:ascii="Times New Roman" w:eastAsia="Times New Roman" w:hAnsi="Times New Roman" w:cs="Arial"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Arial"/>
          <w:sz w:val="28"/>
          <w:szCs w:val="28"/>
        </w:rPr>
        <w:t>р</w:t>
      </w:r>
      <w:r w:rsidRPr="00613A2A">
        <w:rPr>
          <w:rFonts w:ascii="Times New Roman" w:eastAsia="Times New Roman" w:hAnsi="Times New Roman" w:cs="Arial"/>
          <w:sz w:val="28"/>
          <w:szCs w:val="28"/>
        </w:rPr>
        <w:t>гиевский</w:t>
      </w:r>
      <w:proofErr w:type="spellEnd"/>
      <w:r w:rsidRPr="00613A2A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Arial"/>
          <w:sz w:val="28"/>
          <w:szCs w:val="28"/>
        </w:rPr>
        <w:t>район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613A2A">
        <w:rPr>
          <w:rFonts w:ascii="Times New Roman" w:eastAsia="Times New Roman" w:hAnsi="Times New Roman" w:cs="Arial"/>
          <w:sz w:val="28"/>
          <w:szCs w:val="28"/>
        </w:rPr>
        <w:t xml:space="preserve"> соглашения о мерах по обеспечению усто</w:t>
      </w:r>
      <w:r w:rsidRPr="00613A2A">
        <w:rPr>
          <w:rFonts w:ascii="Times New Roman" w:eastAsia="Times New Roman" w:hAnsi="Times New Roman" w:cs="Arial"/>
          <w:sz w:val="28"/>
          <w:szCs w:val="28"/>
        </w:rPr>
        <w:t>й</w:t>
      </w:r>
      <w:r w:rsidRPr="00613A2A">
        <w:rPr>
          <w:rFonts w:ascii="Times New Roman" w:eastAsia="Times New Roman" w:hAnsi="Times New Roman" w:cs="Arial"/>
          <w:sz w:val="28"/>
          <w:szCs w:val="28"/>
        </w:rPr>
        <w:t>чивого социально-экономического развития и оздоровлению муниципальных ф</w:t>
      </w:r>
      <w:r w:rsidRPr="00613A2A">
        <w:rPr>
          <w:rFonts w:ascii="Times New Roman" w:eastAsia="Times New Roman" w:hAnsi="Times New Roman" w:cs="Arial"/>
          <w:sz w:val="28"/>
          <w:szCs w:val="28"/>
        </w:rPr>
        <w:t>и</w:t>
      </w:r>
      <w:r w:rsidRPr="00613A2A">
        <w:rPr>
          <w:rFonts w:ascii="Times New Roman" w:eastAsia="Times New Roman" w:hAnsi="Times New Roman" w:cs="Arial"/>
          <w:sz w:val="28"/>
          <w:szCs w:val="28"/>
        </w:rPr>
        <w:t xml:space="preserve">нансов. </w:t>
      </w:r>
      <w:proofErr w:type="gramStart"/>
      <w:r w:rsidRPr="00613A2A">
        <w:rPr>
          <w:rFonts w:ascii="Times New Roman" w:eastAsia="Times New Roman" w:hAnsi="Times New Roman" w:cs="Arial"/>
          <w:sz w:val="28"/>
          <w:szCs w:val="28"/>
        </w:rPr>
        <w:t>Такие соглашение предусматривают обязательства по достижению показ</w:t>
      </w:r>
      <w:r w:rsidRPr="00613A2A">
        <w:rPr>
          <w:rFonts w:ascii="Times New Roman" w:eastAsia="Times New Roman" w:hAnsi="Times New Roman" w:cs="Arial"/>
          <w:sz w:val="28"/>
          <w:szCs w:val="28"/>
        </w:rPr>
        <w:t>а</w:t>
      </w:r>
      <w:r w:rsidRPr="00613A2A">
        <w:rPr>
          <w:rFonts w:ascii="Times New Roman" w:eastAsia="Times New Roman" w:hAnsi="Times New Roman" w:cs="Arial"/>
          <w:sz w:val="28"/>
          <w:szCs w:val="28"/>
        </w:rPr>
        <w:t>телей социально-экономического развития (рост налоговых и неналоговых доходов, сокращение муниципального долга и другое), осуществлению мероприятий по п</w:t>
      </w:r>
      <w:r w:rsidRPr="00613A2A">
        <w:rPr>
          <w:rFonts w:ascii="Times New Roman" w:eastAsia="Times New Roman" w:hAnsi="Times New Roman" w:cs="Arial"/>
          <w:sz w:val="28"/>
          <w:szCs w:val="28"/>
        </w:rPr>
        <w:t>о</w:t>
      </w:r>
      <w:r w:rsidRPr="00613A2A">
        <w:rPr>
          <w:rFonts w:ascii="Times New Roman" w:eastAsia="Times New Roman" w:hAnsi="Times New Roman" w:cs="Arial"/>
          <w:sz w:val="28"/>
          <w:szCs w:val="28"/>
        </w:rPr>
        <w:t>вышению эффективности бюджетных расходов (проведение оценки эффективности налоговых льгот, утверждение плана по отмене налоговых льгот, признанных неэ</w:t>
      </w:r>
      <w:r w:rsidRPr="00613A2A">
        <w:rPr>
          <w:rFonts w:ascii="Times New Roman" w:eastAsia="Times New Roman" w:hAnsi="Times New Roman" w:cs="Arial"/>
          <w:sz w:val="28"/>
          <w:szCs w:val="28"/>
        </w:rPr>
        <w:t>ф</w:t>
      </w:r>
      <w:r w:rsidRPr="00613A2A">
        <w:rPr>
          <w:rFonts w:ascii="Times New Roman" w:eastAsia="Times New Roman" w:hAnsi="Times New Roman" w:cs="Arial"/>
          <w:sz w:val="28"/>
          <w:szCs w:val="28"/>
        </w:rPr>
        <w:t xml:space="preserve">фективными, </w:t>
      </w:r>
      <w:proofErr w:type="spellStart"/>
      <w:r w:rsidRPr="00613A2A">
        <w:rPr>
          <w:rFonts w:ascii="Times New Roman" w:eastAsia="Times New Roman" w:hAnsi="Times New Roman" w:cs="Arial"/>
          <w:sz w:val="28"/>
          <w:szCs w:val="28"/>
        </w:rPr>
        <w:t>неустановление</w:t>
      </w:r>
      <w:proofErr w:type="spellEnd"/>
      <w:r w:rsidRPr="00613A2A">
        <w:rPr>
          <w:rFonts w:ascii="Times New Roman" w:eastAsia="Times New Roman" w:hAnsi="Times New Roman" w:cs="Arial"/>
          <w:sz w:val="28"/>
          <w:szCs w:val="28"/>
        </w:rPr>
        <w:t xml:space="preserve"> обязательств, не связанных с решением вопросов, о</w:t>
      </w:r>
      <w:r w:rsidRPr="00613A2A">
        <w:rPr>
          <w:rFonts w:ascii="Times New Roman" w:eastAsia="Times New Roman" w:hAnsi="Times New Roman" w:cs="Arial"/>
          <w:sz w:val="28"/>
          <w:szCs w:val="28"/>
        </w:rPr>
        <w:t>т</w:t>
      </w:r>
      <w:r w:rsidRPr="00613A2A">
        <w:rPr>
          <w:rFonts w:ascii="Times New Roman" w:eastAsia="Times New Roman" w:hAnsi="Times New Roman" w:cs="Arial"/>
          <w:sz w:val="28"/>
          <w:szCs w:val="28"/>
        </w:rPr>
        <w:t>несенных Конституцией Российской Федерации, федеральными законами и закон</w:t>
      </w:r>
      <w:r w:rsidRPr="00613A2A">
        <w:rPr>
          <w:rFonts w:ascii="Times New Roman" w:eastAsia="Times New Roman" w:hAnsi="Times New Roman" w:cs="Arial"/>
          <w:sz w:val="28"/>
          <w:szCs w:val="28"/>
        </w:rPr>
        <w:t>а</w:t>
      </w:r>
      <w:r w:rsidRPr="00613A2A">
        <w:rPr>
          <w:rFonts w:ascii="Times New Roman" w:eastAsia="Times New Roman" w:hAnsi="Times New Roman" w:cs="Arial"/>
          <w:sz w:val="28"/>
          <w:szCs w:val="28"/>
        </w:rPr>
        <w:t xml:space="preserve">ми Оренбургской области к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полномочиям органов местного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мун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ципальных образований Оренбургской области, и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первом полугодии 2023 года сохранены следующие приоритеты: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3A2A">
        <w:rPr>
          <w:rFonts w:ascii="Times New Roman" w:eastAsia="Times New Roman" w:hAnsi="Times New Roman" w:cs="Times New Roman"/>
          <w:sz w:val="28"/>
          <w:szCs w:val="20"/>
        </w:rPr>
        <w:t xml:space="preserve">обеспечение выполнения поручений и указов Президента в части увеличения оплаты труда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0"/>
        </w:rPr>
        <w:t>определенныхуказами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0"/>
        </w:rPr>
        <w:t xml:space="preserve"> Президента категорий работников бюджетной сферы, а также получающих заработную плату на уровне минимального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0"/>
        </w:rPr>
        <w:t>размера оплаты труда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0"/>
        </w:rPr>
        <w:t>. Планомерно повышается заработная плата прочих категорий рабо</w:t>
      </w:r>
      <w:r w:rsidRPr="00613A2A">
        <w:rPr>
          <w:rFonts w:ascii="Times New Roman" w:eastAsia="Times New Roman" w:hAnsi="Times New Roman" w:cs="Times New Roman"/>
          <w:sz w:val="28"/>
          <w:szCs w:val="20"/>
        </w:rPr>
        <w:t>т</w:t>
      </w:r>
      <w:r w:rsidRPr="00613A2A">
        <w:rPr>
          <w:rFonts w:ascii="Times New Roman" w:eastAsia="Times New Roman" w:hAnsi="Times New Roman" w:cs="Times New Roman"/>
          <w:sz w:val="28"/>
          <w:szCs w:val="20"/>
        </w:rPr>
        <w:t>ников учреждений бюджетной сферы;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0"/>
        </w:rPr>
        <w:t>Также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родолжена работа по реализации плана мероприятий по оздоровлению местных финансов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районаОренбургской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на 2021–2023 годы, утвержденного пост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новлением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алее – план).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План содержит перечень мер, направленных на обеспечение устойчивости бюджетной системы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сгруппированных по следующим напра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лениям: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увеличение поступлений налоговых и неналоговых доходов;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оптимизация расходов;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сокращение муниципального долга.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A2A">
        <w:rPr>
          <w:rFonts w:ascii="Times New Roman" w:eastAsia="Times New Roman" w:hAnsi="Times New Roman" w:cs="Times New Roman"/>
          <w:sz w:val="28"/>
          <w:szCs w:val="20"/>
        </w:rPr>
        <w:t>Продолжена практика осуществления мероприятий, направленных на пов</w:t>
      </w:r>
      <w:r w:rsidRPr="00613A2A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613A2A">
        <w:rPr>
          <w:rFonts w:ascii="Times New Roman" w:eastAsia="Times New Roman" w:hAnsi="Times New Roman" w:cs="Times New Roman"/>
          <w:sz w:val="28"/>
          <w:szCs w:val="20"/>
        </w:rPr>
        <w:t>шение открытости бюджетных данных. Н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сайтеадминистрации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Кутушевский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сти в информационно-телекоммуникационной сети «Интернет» размещается и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формация о бюджете поселения.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Дефицит бюджета поселения</w:t>
      </w:r>
    </w:p>
    <w:bookmarkEnd w:id="2"/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13A2A">
        <w:rPr>
          <w:rFonts w:ascii="Times New Roman" w:eastAsia="Times New Roman" w:hAnsi="Times New Roman" w:cs="Arial"/>
          <w:sz w:val="28"/>
          <w:szCs w:val="28"/>
        </w:rPr>
        <w:t xml:space="preserve">По итогам 2022 года бюджет поселения исполнен с профицитом в размере 332,0 </w:t>
      </w:r>
      <w:proofErr w:type="spellStart"/>
      <w:r w:rsidRPr="00613A2A">
        <w:rPr>
          <w:rFonts w:ascii="Times New Roman" w:eastAsia="Times New Roman" w:hAnsi="Times New Roman" w:cs="Arial"/>
          <w:sz w:val="28"/>
          <w:szCs w:val="28"/>
        </w:rPr>
        <w:t>тыс</w:t>
      </w:r>
      <w:proofErr w:type="gramStart"/>
      <w:r w:rsidRPr="00613A2A">
        <w:rPr>
          <w:rFonts w:ascii="Times New Roman" w:eastAsia="Times New Roman" w:hAnsi="Times New Roman" w:cs="Arial"/>
          <w:sz w:val="28"/>
          <w:szCs w:val="28"/>
        </w:rPr>
        <w:t>.р</w:t>
      </w:r>
      <w:proofErr w:type="gramEnd"/>
      <w:r w:rsidRPr="00613A2A">
        <w:rPr>
          <w:rFonts w:ascii="Times New Roman" w:eastAsia="Times New Roman" w:hAnsi="Times New Roman" w:cs="Arial"/>
          <w:sz w:val="28"/>
          <w:szCs w:val="28"/>
        </w:rPr>
        <w:t>ублей</w:t>
      </w:r>
      <w:proofErr w:type="spellEnd"/>
      <w:r w:rsidRPr="00613A2A">
        <w:rPr>
          <w:rFonts w:ascii="Times New Roman" w:eastAsia="Times New Roman" w:hAnsi="Times New Roman" w:cs="Arial"/>
          <w:sz w:val="28"/>
          <w:szCs w:val="28"/>
        </w:rPr>
        <w:t xml:space="preserve">. На 2023 год дефицит бюджета </w:t>
      </w:r>
      <w:proofErr w:type="spellStart"/>
      <w:r w:rsidRPr="00613A2A">
        <w:rPr>
          <w:rFonts w:ascii="Times New Roman" w:eastAsia="Times New Roman" w:hAnsi="Times New Roman" w:cs="Arial"/>
          <w:sz w:val="28"/>
          <w:szCs w:val="28"/>
        </w:rPr>
        <w:t>поселениязапланирован</w:t>
      </w:r>
      <w:proofErr w:type="spellEnd"/>
      <w:r w:rsidRPr="00613A2A">
        <w:rPr>
          <w:rFonts w:ascii="Times New Roman" w:eastAsia="Times New Roman" w:hAnsi="Times New Roman" w:cs="Arial"/>
          <w:sz w:val="28"/>
          <w:szCs w:val="28"/>
        </w:rPr>
        <w:t xml:space="preserve"> в размере 811,2 тыс. рублей и покрывается остатком средств на счете бюджета поселения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002"/>
      <w:r w:rsidRPr="00613A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. Внешние условия реализации бюджетной и налоговой политики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на 2024 год и на плановый период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2025 и 2026 годов</w:t>
      </w:r>
    </w:p>
    <w:bookmarkEnd w:id="3"/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На бюджетную и налоговую политику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 области на 2024 год и на плановый период 2025 и 2026 годов будут оказывать влияние внешние факторы, прежде всего изменения в федеральном законодательстве: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1) совершенствование института единого налогового счета (в том числе предоставление возможности наследникам права распоряжаться суммой денежных средств положительного сальдо умершего налогоплательщика);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2) по налогу на доходы физических лиц: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 1 января 2024 года: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расширение сферы применения налоговой льготы, установленной для семей с детьми в отношении дохода от продажи жилого помещения при улучшении жили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щ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ных условий (льгота применяется не только при покупке, в частности, индивидуал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ного жилого дома, но также при строительстве индивидуального жилого дома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увеличение предельной суммы социальных налоговых вычетов на свое обуч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ние, медицинские услуги (за исключением дорогостоящих услуг), физкультурно-оздоровительные услуги и личное страхование – в совокупности не более 150 тыс. рублей за налоговый период;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увеличение предельной суммы социального налогового вычета на обучение детей и (или) подопечных – до 110 тыс. рублей;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 1 января 2025 года: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расширение перечня доходов в части дополнения вознаграждением за выпо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ненные работы, оказанные услуги, предоставленные права использования результ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тов интеллектуальной деятельности или средств индивидуализации, которые 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полняют с помощью информационно-коммуникационной сети «Интернет» незав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симо от места, где фактически выполнялись работы, оказывались услуги, пред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ставлялись права использования результатов интеллектуальной деятельности или средств индивидуализации;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признание иностранных компаний налоговыми агентами по доходам, выпл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чиваемым физическим лицам, которые выполняют работы и оказывают услуги в Российской Федерации, в том числе в области информационных технологий, с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мощью информационно-коммуникационной сети «Интернет»;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4) по акцизам по подакцизным товарам (продукции), производимым на терр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тории Российской Федерации: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продление на 2025–2026 годы норматива зачисления акцизов на нефтепроду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ты в бюджеты субъектов Российской Федерации, установленного на 2024 год;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Приоритетным остается сохранение в 2024–2026 годах достигнутого соотн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 планировании бюджетных ассигнований бюджета поселения на оплату труда работников учреждений, получающих заработную плату на уровне мин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мального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, учтено установление с 1 января 2024 года мин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мального размера оплаты труда в сумме 22 129 рублей (с уральским коэффицие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том).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003"/>
      <w:r w:rsidRPr="00613A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. Цели и задачи бюджетной и налоговой политики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на 2024 год и на плановый период 2025 и 2026 годов</w:t>
      </w:r>
    </w:p>
    <w:p w:rsidR="00613A2A" w:rsidRPr="00613A2A" w:rsidRDefault="00613A2A" w:rsidP="00613A2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1031"/>
      <w:bookmarkEnd w:id="4"/>
    </w:p>
    <w:p w:rsidR="00613A2A" w:rsidRPr="00613A2A" w:rsidRDefault="00613A2A" w:rsidP="00613A2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Доходы бюджета поселения</w:t>
      </w:r>
    </w:p>
    <w:p w:rsidR="00613A2A" w:rsidRPr="00613A2A" w:rsidRDefault="00613A2A" w:rsidP="00613A2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5"/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от 4 августа 2023 года № 416-ФЗ «О внесении измен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конодательных актов Российской Федерации» в статью 179.4 Бюджетного кодекса Российской Федерации внесены изменения в части дополнения перечня обязател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ных источников формирования дорожных фондов субъектов Российской Федерации (доходы от платы в счет возмещения</w:t>
      </w:r>
      <w:proofErr w:type="gramEnd"/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Сохраняется механизм регулярной оценки эффективности налоговых льгот с точки зрения поставленных целей и механизмов корректировки или отмены в сл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чае, если поставленные цели не достигаются.</w:t>
      </w:r>
    </w:p>
    <w:p w:rsidR="00613A2A" w:rsidRPr="00613A2A" w:rsidRDefault="00613A2A" w:rsidP="00613A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дальнейшего развития электронного документооборота в налоговой сфере предусматривается возможность использования индивидуальными предпр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13A2A">
        <w:rPr>
          <w:rFonts w:ascii="Times New Roman" w:eastAsia="Calibri" w:hAnsi="Times New Roman" w:cs="Times New Roman"/>
          <w:sz w:val="28"/>
          <w:szCs w:val="28"/>
          <w:lang w:eastAsia="en-US"/>
        </w:rPr>
        <w:t>нимателями личного кабинета налогоплательщика.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1032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Расходы бюджета поселения</w:t>
      </w:r>
    </w:p>
    <w:bookmarkEnd w:id="6"/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бюджетных ассигнований бюджета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поселенияна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2024 год и на плановый период 2025 и 2026 годов будет осуществляться с учетом необходимости решения задач, поставленных в указах Президента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br/>
        <w:t xml:space="preserve">от 7 мая 2018 года, от 21 июля 2020 года, </w:t>
      </w:r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посланиях Президента Российской Фед</w:t>
      </w:r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рации Федеральному Собранию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от 21 апреля 2021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proofErr w:type="spellEnd"/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21 февраля 2023года</w:t>
      </w:r>
      <w:proofErr w:type="gramStart"/>
      <w:r w:rsidRPr="00613A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,и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приоритетного направления бюджетных средств на реализацию наци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нальных проектов.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соглашением, заключенным с муниципальным образованием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мерах по обеспечению устойчивого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и оздоровлению муниципальных финансов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бургской области, установлены мероприятия и значения показателей, обязательные к реализации и достижению.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 2024 году ожидается рост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работников учреждений бюджетной сферы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образованияКутушевский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области. Этому будет способствовать индексация окладов на 4,9 процента, установление с 1 января 2024 года минимального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в сумме 22 129 рублей (с уральским коэффициентом).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Объемы средств </w:t>
      </w:r>
      <w:r w:rsidRPr="00613A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оплату коммунальных услуг, рассчитываются с учетом индексации на 4,9 процента.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Приоритетной задачей в предстоящем периоде 2024–2026 годов является обеспечение выполнения в соответствии с законодательством Российской Федер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ции и Оренбургской области всех социальных обязательств в полном объеме.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В рамках реализации послания Президента Российской Федерации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Федеральному Собранию Российской Федерации от 21 апреля 2021 года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br/>
        <w:t>с 1 января 2023 года средства в пределах поступлений в доход бюджета поселения платы за негативное воздействие на окружающую среду, от платежей по искам о возмещении вреда, причиненного окружающей среде вследствие нарушений обяз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тельных требований, платежей при добровольном возмещении такого вреда (за 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ключением нарушений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обязательныхтребований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на особо охраняемых природных территориях федерального значения), а также  от административных штрафов за 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министративные правонарушения в области охраны окружающей среды и природ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пользования (за исключением таких штрафов, налагаемых на особо охраняемых природных территориях федерального значения), аккумулируются с целью их направления на выявление, оценку и (или) ликвидацию объектов накопленного вр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да окружающей среде и (или) иные природоохранные мероприятия.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Межбюджетные отношения</w:t>
      </w: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2024–2026 годах будет продолжена практика обязательного обеспечения в местном бюджете первоочередных расходов на оплату труда работников бюджетной сферы, обязательных платежей, оплату коммунальных услуг, содержание учрежд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sub_1033"/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Дефицит бюджета поселения</w:t>
      </w:r>
    </w:p>
    <w:bookmarkEnd w:id="7"/>
    <w:p w:rsidR="00613A2A" w:rsidRPr="00613A2A" w:rsidRDefault="00613A2A" w:rsidP="00613A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A2A" w:rsidRPr="00613A2A" w:rsidRDefault="00613A2A" w:rsidP="00613A2A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 условиях экономии бюджетных средств одним из важных направлений бюджетной политики в текущем финансовом году и на предстоящие      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br/>
        <w:t xml:space="preserve">3 года будет являться минимизация дефицита </w:t>
      </w:r>
      <w:r w:rsidRPr="00613A2A">
        <w:rPr>
          <w:rFonts w:ascii="Times New Roman" w:eastAsia="Times New Roman" w:hAnsi="Times New Roman" w:cs="Times New Roman"/>
          <w:bCs/>
          <w:sz w:val="28"/>
          <w:szCs w:val="20"/>
        </w:rPr>
        <w:t xml:space="preserve">бюджета </w:t>
      </w:r>
      <w:proofErr w:type="gramStart"/>
      <w:r w:rsidRPr="00613A2A">
        <w:rPr>
          <w:rFonts w:ascii="Times New Roman" w:eastAsia="Times New Roman" w:hAnsi="Times New Roman" w:cs="Times New Roman"/>
          <w:bCs/>
          <w:sz w:val="28"/>
          <w:szCs w:val="20"/>
        </w:rPr>
        <w:t>поселения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как по плановым значениям, так и по фактическим.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имеющихся рисков несбалансированности местного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бюджетаадминистрация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должна обеспечить направление 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полнительных поступлений по доходам на снижение бюджетного дефицита, а не на увеличение расходных обязательств.</w:t>
      </w:r>
    </w:p>
    <w:p w:rsidR="00613A2A" w:rsidRPr="00613A2A" w:rsidRDefault="00613A2A" w:rsidP="00613A2A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33" w:lineRule="auto"/>
        <w:ind w:right="-58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дефицита бюджета поселения и погашения до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 области будут являться остатки средств на счете.</w:t>
      </w:r>
    </w:p>
    <w:p w:rsidR="00613A2A" w:rsidRPr="00613A2A" w:rsidRDefault="00613A2A" w:rsidP="00613A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35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мун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13A2A" w:rsidRPr="00613A2A" w:rsidRDefault="00613A2A" w:rsidP="00613A2A">
      <w:pPr>
        <w:autoSpaceDE w:val="0"/>
        <w:autoSpaceDN w:val="0"/>
        <w:adjustRightInd w:val="0"/>
        <w:spacing w:after="0" w:line="235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от 02.11.2023 № 41-п</w:t>
      </w:r>
    </w:p>
    <w:p w:rsidR="00613A2A" w:rsidRPr="00613A2A" w:rsidRDefault="00613A2A" w:rsidP="00613A2A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33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33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35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Основные направления долговой политики</w:t>
      </w:r>
    </w:p>
    <w:p w:rsidR="00613A2A" w:rsidRPr="00613A2A" w:rsidRDefault="00613A2A" w:rsidP="00613A2A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35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на 2024 год и на плановый период 2025 и 2026 годов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kern w:val="32"/>
          <w:sz w:val="28"/>
          <w:szCs w:val="28"/>
          <w:lang w:val="en-US"/>
        </w:rPr>
        <w:t>I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Итоги реализации муниципальной долговой политики 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образов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Оренбургской области в 2022 году и текущее состояние муниципального долга 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>Оренбургской области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долг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 области (далее – муниципальный долг) по состоянию на 1 января 2023 года составил 0,00 рублей, или 0,0 процента от доходов бюджета поселения без учета безвозмездных поступлений.</w:t>
      </w:r>
    </w:p>
    <w:p w:rsidR="00613A2A" w:rsidRPr="00613A2A" w:rsidRDefault="00613A2A" w:rsidP="00613A2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>Основные показатели реализации государственной долговой политики Оренбур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>г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>ской области в 2021–2022 годах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1"/>
        <w:gridCol w:w="1701"/>
      </w:tblGrid>
      <w:tr w:rsidR="00613A2A" w:rsidRPr="00613A2A" w:rsidTr="008446CD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на 1 января</w:t>
            </w:r>
          </w:p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на 1 января 2023 года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государственного долга, в том чи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муниципального долга по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муниципального долга по бюдже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муниципального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муниципального долга по госуда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 на обслуживание муниц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доходов бюджета поселения,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4592,6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4681,1</w:t>
            </w:r>
          </w:p>
        </w:tc>
      </w:tr>
      <w:tr w:rsidR="00613A2A" w:rsidRPr="00613A2A" w:rsidTr="008446C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937,3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1246,0</w:t>
            </w:r>
          </w:p>
        </w:tc>
      </w:tr>
      <w:tr w:rsidR="00613A2A" w:rsidRPr="00613A2A" w:rsidTr="008446C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3655,3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3435,1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муниципального объема долга к доходам бюджета поселения без учета 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4529,0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4349,1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расходов бюджета поселения, за и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ключением расходов, осуществляемых за счет </w:t>
            </w:r>
            <w:proofErr w:type="spellStart"/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субвенцийиз</w:t>
            </w:r>
            <w:proofErr w:type="spellEnd"/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4238,1</w:t>
            </w:r>
          </w:p>
        </w:tc>
      </w:tr>
      <w:tr w:rsidR="00613A2A" w:rsidRPr="00613A2A" w:rsidTr="008446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A" w:rsidRPr="00613A2A" w:rsidRDefault="00613A2A" w:rsidP="0061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объема расходов на обслуж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государственного долга к расходам бюджета поселения, за исключением ра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ходов, осуществляемых за счет </w:t>
            </w:r>
            <w:proofErr w:type="spellStart"/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2A" w:rsidRPr="00613A2A" w:rsidRDefault="00613A2A" w:rsidP="0061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октября 2023 года муниципальный долг составил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0,0 тыс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8" w:name="sub_2002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Цели, принципы и задачи муниципальной долговой политики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br/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bookmarkEnd w:id="8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долговая политика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является частью муниципальной политики в сфере бюджетной деятельности 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обр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и определяет основные цели, задачи и направления деятельности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ниципального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бургской области по управлению муниципальным долгом на 2024 год и на план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вый период 2025 и 2026 годов (далее – муниципальная долговая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политика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Оренбур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ской области).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Муниципальная долговая политика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является важне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шим компонентом системы управления финансами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области. Как часть бюджетной политики представляет собой комплекс мероприятий по привлечению муниципальных заимствований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– муниципальные заи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ствования) для обеспечения финансовыми ресурсами бюджетных обязательств, их обслуживанию и управлению.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целями муниципальной долговой политики муниципального о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</w:t>
      </w:r>
      <w:proofErr w:type="spellStart"/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исполнения расходных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недопущение рисков возникновения кризисных ситуаций при исполнении бюджета поселения;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муниципального долга в объеме, обеспечивающем возможность гарантированного выполнения долговых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сохранение финансовой устойчивости и сбалансированности бюджета посел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Муниципальная долговая политика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на 2024 год и на плановый период 2025 и 2026 годов будет основываться на следующих 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принципах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безусловное выполнение долговых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оптимизация объема и структуры муниципального долга в целях минимизации расходов на его обслуживание;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соблюдение ограничений по объему муниципального долга и расходам на его обслуживание, установленных Бюджетным кодексом Российской Федерации и з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ключенными соглашениями о реструктуризации бюджетных кредитов;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сохранение объема муниципального долга на экономически безопасном уровне,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объемом государственного долга и расходами на его обслуж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вание;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равномерности погашения долговых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ласти по годам;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недопущение необоснованных муниципальных заимствований посредством обеспечения взаимосвязи принятия решения о государственных заимствованиях с потребностями бюджета поселения в привлечении заемных средств;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снижения стоимости и обеспечения опт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мальных сроков муниципальных заимствований;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информации о муниципальном долге.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 процессе управления муниципальным долгом будут решаться следующие </w:t>
      </w:r>
      <w:r w:rsidRPr="00613A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потребностей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в заемном финансировании в целях финансового обеспечения реализации инфраструктурных проектов, меропр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ятий за счет временно свободных средств единого счета федерального бюджета (специальный казначейский кредит), финансирования дефицита бюджета поселения, погашения долговых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области, пополнения в течение ф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нансового года остатков средств на счете бюджета поселения;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направленных на рост доходов, оптимизацию расх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дов бюджета поселения и сокращение муниципального долга;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и полное исполнение долговых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сокращение рисков, связанных с осуществлением муниципальных заимств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ваний;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совершенствование учета и отчетности по обслуживанию муниципального долга и обеспечение раскрытия информации о муниципальном долге;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привлечение муниципальных заимствований в объемах, дополняющих доходы бюджета поселения до размеров, необходимых и достаточных для обеспечения 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полнения принятых расходных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сохранение репутации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как надежного заемщика, безупре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но и своевременно выполняющего свои долговые обязательства;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операций по управлению остатками средств на едином счете по учету средств бюджета поселения;</w:t>
      </w:r>
    </w:p>
    <w:p w:rsidR="00613A2A" w:rsidRPr="00613A2A" w:rsidRDefault="00613A2A" w:rsidP="00613A2A">
      <w:pPr>
        <w:keepNext/>
        <w:framePr w:w="9256" w:h="661" w:hSpace="180" w:wrap="auto" w:vAnchor="text" w:hAnchor="page" w:x="1666" w:y="178"/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bookmarkStart w:id="9" w:name="sub_2003"/>
      <w:r w:rsidRPr="00613A2A">
        <w:rPr>
          <w:rFonts w:ascii="Times New Roman" w:eastAsia="Times New Roman" w:hAnsi="Times New Roman" w:cs="Times New Roman"/>
          <w:kern w:val="32"/>
          <w:sz w:val="28"/>
          <w:szCs w:val="28"/>
          <w:lang w:val="en-US"/>
        </w:rPr>
        <w:t>III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Риски при реализации муниципальной долговой политики </w:t>
      </w:r>
    </w:p>
    <w:p w:rsidR="00613A2A" w:rsidRPr="00613A2A" w:rsidRDefault="00613A2A" w:rsidP="00613A2A">
      <w:pPr>
        <w:keepNext/>
        <w:framePr w:w="9256" w:h="661" w:hSpace="180" w:wrap="auto" w:vAnchor="text" w:hAnchor="page" w:x="1666" w:y="178"/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области </w:t>
      </w:r>
      <w:bookmarkEnd w:id="9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Основными рисками при реализации муниципальной долговой политики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бургской области являются: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риск снижения поступления доходов в бюджет поселения, влекущего увел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чение потребности в осуществлении муниципальных заимствований и, соотве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ственно, увеличение размера муниципального долга;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риск роста процентной ставки, следствием которого является вероятность 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благоприятного для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изменения стоимости муниципальных з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имствований в зависимости от времени и объема потребности в заемных ресурсах;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риск рефинансирования, то есть вероятность невозможности провести реф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нансирование накопленных долговых обязательств по приемлемым процентным ставкам (текущим либо более низким) или невозможность рефинансировать тек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щие обязательства вовсе;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риск снижения ликвидности рынка.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С целью снижения вышеуказанных рисков реализация муниципальной долг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вой политики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осуществляется на основе прогнозов поступл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доходов, финансирования расходов и привлечения муниципальных заимствов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ний, анализа исполнения бюджета предыдущих лет с соблюдением следующих тр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бований: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при планировании муниципальных заимствований должны учитываться эк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номические возможности по привлечению ресурсов, текущая и ожидаемая кон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юнктура на рынках заимствований;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муниципальные заимствования должны носить планомерный характер, при этом объемы муниципальных заимствований должны распределяться в течение года таким образом, чтобы снизить риск ухудшения условий муниципальных заимств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ваний;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при исполнении бюджета поселения необходимо осуществлять управление ликвидностью счета бюджета поселения для сглаживания пиков платежей по ф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нансированию дефицита бюджета поселения и погашению муниципального долга.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keepNext/>
        <w:framePr w:w="9406" w:h="289" w:hSpace="180" w:wrap="auto" w:vAnchor="text" w:hAnchor="page" w:x="1621" w:y="210"/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bookmarkStart w:id="10" w:name="sub_2004"/>
      <w:r w:rsidRPr="00613A2A">
        <w:rPr>
          <w:rFonts w:ascii="Times New Roman" w:eastAsia="Times New Roman" w:hAnsi="Times New Roman" w:cs="Times New Roman"/>
          <w:kern w:val="32"/>
          <w:sz w:val="28"/>
          <w:szCs w:val="28"/>
          <w:lang w:val="en-US"/>
        </w:rPr>
        <w:t>IV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. Основные факторы, инструменты и мероприятия </w:t>
      </w:r>
    </w:p>
    <w:p w:rsidR="00613A2A" w:rsidRPr="00613A2A" w:rsidRDefault="00613A2A" w:rsidP="00613A2A">
      <w:pPr>
        <w:keepNext/>
        <w:framePr w:w="9406" w:h="289" w:hSpace="180" w:wrap="auto" w:vAnchor="text" w:hAnchor="page" w:x="1621" w:y="210"/>
        <w:widowControl w:val="0"/>
        <w:overflowPunct w:val="0"/>
        <w:autoSpaceDE w:val="0"/>
        <w:autoSpaceDN w:val="0"/>
        <w:adjustRightInd w:val="0"/>
        <w:spacing w:after="0" w:line="240" w:lineRule="auto"/>
        <w:ind w:right="-8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муниципальной долговой политики 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Кутуше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области </w:t>
      </w:r>
      <w:bookmarkEnd w:id="10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Основными факторами, определяющими характер и направление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пальной долговой политики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области, являются: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реализация указов Президента Российской Федерации от 7мая2018 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вития Российской Федерации на период до 2030 года», посланий Президента Ро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сийской Федерации Федеральному Собранию Российской Федерации;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области, предусмотренные соглашениями о 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структуризации обязательств (задолженности)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по бюджетным кредитам, предоставленным из бюджета.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Основными инструментами реализации муниципальной долговой политики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являются: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мониторинг исполнения бюджета поселения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счете бюджета поселения в Управлении Федерального казначейства по Оренбургской области;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регулярного раскрытия актуальной информации о проводимой долговой политике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области, а также об объеме и составе накопленных долговых обязательств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области, о сроках их погашения и процентных ставках.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муниципальной долговой политики Оренбургской области являются: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поддержание минимально возможной стоимости обслуживания долговых об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зательств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 с учетом ситуации на финансовом рынке;</w:t>
      </w:r>
    </w:p>
    <w:p w:rsid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прозрачности государственной долговой политики 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 СЕЛЬСОВЕТ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02 ноября 2023 года                                                                       №  42-п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из бюджета сельского поселения бюджету  муниципального района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142.5 Бюджетного кодекса Российской Федерации: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Порядок предоставления иных межбюджетных трансфертов из бюджета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от 02.11.2022 года №  46-п  «Об утверждении Порядка пред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ставления иных межбюджетных трансфертов из бюджета сельского поселения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жету муниципального района» считать утратившим силу.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его подписания и подлежит размещ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нию на официальном сайте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А.М.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Татлыбаев</w:t>
      </w:r>
      <w:proofErr w:type="spell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Финансовый отдел администрации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области, МКУ «Центр бюджетного (бухгалтерск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го) учета и отчетности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района»,  прокурору, в дело.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 1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от 02.11.2023 г.  № 42-п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предоставления иных межбюджетных трансфертов из бюджета муниципального 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сти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       Настоящий Порядок определяет механизм и условия предоставления иных межбюджетных трансфертов (далее – межбюджетные трансферты) для осуществл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органами местного самоуправления района, переданных полномочий (части полномочий) по решению вопросов местного значения сельских поселений.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     Предоставление межбюджетных трансфертов муниципальному образованию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осуществляется на основании 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глашения, заключаемого администрацией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с администрацией муниципального образов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ответствующем направлении деятельности.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Методика  расчета  межбюджетных трансфертов на исполнение переданных полномочий  по осуществлению внутреннего   финансового контроля на 2024  год и плановый период 2025 и 2026 годов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передаваемый сельским поселением, определ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ется в рублях Российской Федерации, рассчитывается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ОРТ/Ч, 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 на осуществление полномочий внутренн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го муниципального финансового контроля и контроля в сфере закупок, в расчете на 1 жителя муниципального района;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Ч-численность муниципального района.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         Размер межбюджетного трансферта сельского совета (поселения) в соотве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ствии с численностью населения рассчитывается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ТРi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соответствующего сельского поселения;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 в расчете на 1 жителя муниципального района;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-численность населения соответствующего сельского поселения по состоянию на 1 января текущего финансового года.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Для расчета принимается годовой ФОТ (с начислениями)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 2024  год и плановый период 2025 и 2026 годов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расчет   объема межбюджетного трансферта, предоставляемого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из бюджета поселения на выполнение переданных полномочий по созданию условий для организации досуга и обеспечения жителей поселения услугами организации культуры в целях обеспечения выполнения «майских» Указов Президента Росси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ской  Федерации и достижения целевых показателей среднемесячной заработной платы работников культуры, в среднем по району в сумме 40 400,0 рублей.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на исполнение переданных полномочий, определяется в рублях Российской Федерации, рассчит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ГФОТiн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МБТiр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 –   размер межбюджетного трансферта (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),  передаваемого  i-м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селением  в  бюджет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бургской области на исполнение переданных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полномочийпо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организации кул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туры.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ГФОТ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годовой фонд оплаты труда с начислениями, работников клубных форм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рований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поселения, в соответствии со штатным расписанием МБУ «Централ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зованная клубная система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 по 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стоянию на 21.06.2023 года;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МБТiр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бъем межбюджетных трансфертов из бюджета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2024 год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поселению на обеспечение повышения зар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ботной платы работников клубных формирований.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течение финансового года обоснованных расходов, 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вышающих объем межбюджетных трансфертов, предусмотренный поселением на текущий финансовый год, по согласованию сторон возможно увеличение межбю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жетных трансфертов на выполнение полномочий.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течение финансового года обоснованной экономии по выплате заработной платы, объем межбюджетных трансфертов, предусмотренный поселением на текущий финансовый год, может быть уменьшен по согласованию сторон.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Методика расчета объема межбюджетных трансфертов в части переданных полномочий по организации библиотечного обслуживания населения, комплектов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 и обеспечения сохранности библиотечных фондов библиотек поселения на  2024  год и плановый период 2025 и 2026 годов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расчет   объема межбюджетного трансферта, предоставляемого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из бюджета поселения на организацию библиотечного обслуживания населения, ко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плектование и обеспечение сохранности библиотечных фондов библиотек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нияв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выполнения «майских» Указов Президента Российской  Федерации и достижения целевых показателей среднемесячной заработной платы работников культуры в среднем  по району в сумме 40 400,0 рублей.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на исполнение переданных полномочий, определяется в рублях Российской Федерации, рассчит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ГФОТiу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*К +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ГФОТiв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  размер межбюджетного трансферта (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),  передаваемого  i-м пос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лением  в  бюджет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ской области на организацию библиотечного обслуживания населения, комплект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вание и обеспечение сохранности библиотечных фондов библиотек поселения.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ГФОТi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годовой фонд оплаты труда с начислениями, работников библиотечных филиалов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поселения, поименованных в Указах Президента Российской Федер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ции, в соответствии со штатным расписанием МБУ «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централ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зованная библиотечная система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района» по состоянию на 01.01.2023 года;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К – коэффициент, обеспечивающий прирост заработной платы в 2024-2026 годах, необходимый для достижения целевых показателей (принимается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на 2024-2026 годы 1,3);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ГФОТ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годовой фонд оплаты труда с начислениями, работников внешнего со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мещения библиотечных филиалов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поселения, в соответствии со штатным ра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писанием МБУ «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централизованная библиотечная система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района» по состоянию на 01.01.2023 года;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течение финансового года обоснованных расходов, 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вышающих объем межбюджетных трансфертов, предусмотренный поселением на текущий финансовый год, по согласованию сторон возможно увеличение межбю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жетных трансфертов на выполнение полномочий.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течение финансового года обоснованной экономии по выплате заработной платы, объем межбюджетных трансфертов, предусмотренный поселением на текущий финансовый год, может быть уменьшен по согласованию сторон.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Методика определения объема средств муниципальному району для передачи полномочий по выдаче разрешений на строительство (за исключением случаев, предусмотренных Градостроительным кодексом Российской Федерации, иными ф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деральными законами), разрешений на ввод объектов в эксплуатацию при ос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ществлении строительства, реконструкции объектов капитального строительства, расположенных на территории поселения на  2024  год и плановый период 2025 и 2026 годов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расчет   объема межбюджетного трансферта, предоставляемого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из бюджета поселения на выполнение переданных полномочий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на исполнение переданных полномочий, определяется в рублях Российской Федерации, рассчит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=V*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Кнас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Кчис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- объем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межбюджетных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трансфертовi-го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V – планируемый на очередной финансовый год годовой фонд оплаты труда с начислениями на оплату труда специалиста муниципального района, осуществля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щего выполнение полномочия;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Кнас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 - коэффициент заселенности территории сельского поселения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Кчис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численности населения по группам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Кнас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/Ч,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–численность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 по состоянию на 1 января текущего года, согласно данным статистической отчетности;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Ч – численность населения муниципального района по состоянию на 1 января тек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щего года, согласно данным статистической отчетности.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Кчиспо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группам (человек):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&lt;1000 = 0,35;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от 1000 до 3000 = 0,45;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от 3000 до 10000 = 0,55;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&gt;10000 = 0,60.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Расчет межбюджетных трансфертов на выполнение полномочий по организ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ции работы с детьми и молодежью на 2024  год и плановый период 2025 и 2026 г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определяет расчет   объема межбюджетного трансферта, предоставляемого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из бюджета поселения на выполнение переданных полном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чий по организации работы с детьми и молодежью.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межбюджетного трансферта, передаваемого поселением в бюджет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на исполнение переданных полномочий, определяется в рублях Российской Федерации, рассчит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=МБТ*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дЧi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межбюджетные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трансфертыi-го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реализацию полномочия по организации работы с детьми и молодежью.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МБТ – общий объем межбюджетных трансфертов сельских поселений,  необход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мый для реализации полномочия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дЧ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- доля численности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общей численности населения муниципал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ного района по состоянию на 1 января текущего года, согласно данным статистич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ской отчетности.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МБТ =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Чм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*Норм,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Чм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населения в возрасте от 14 до 29 лет по состоянию на 1 января т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кущего года, согласно данным статистической отчетности.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Норм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орматив затрат на 1 молодого человека в возрасте от 14 до 29 лет.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Для расчета межбюджетных трансфертов на 2024 год и плановый период 2054 и 2026 годов применить норматив в размере 12,1 рублей на 1 молодого человека в возрасте от 14 до 29 лет.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течение финансового года обоснованных расходов, 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вышающих объем межбюджетных трансфертов, предусмотренный поселением на текущий финансовый год, по согласованию сторон возможно увеличение межбю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жетных трансфертов на выполнение полномочий.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Методика расчета объема межбюджетных трансфертов в части переданных полномочий по составлению проекта бюджета, исполнению бюджета, осуществл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на 2024 год и плановый период 2025 и 2026 годов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расчет объема межбюджетного трансферта, пред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ставляемого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из бюджета поселения на осуществление переданных полномочий по составлению проекта бюджета, исполнению бюджета, осуществления 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ем, составлению отчета об исполнении бюджета.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 на 2024 год, передаваемого поселением в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жет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на исполнение переданных полномочий, определяется в рублях Российской Федер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ции, рассчитывается по формуле: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МБТзi+МБТсi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МБТзi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– межбюджетные трансферты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выплату заработной платы и начислений на оплату труда специалистов, осуществляющих полномочие (составл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ет 1/12 от годового ФОТ (с начислениями) всех специалистов централизованной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бухгалтерии, осуществляющих выполнение полномочий);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МБТсi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- межбюджетные трансферты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содержание (за исключением заработной платы и начислений на оплату труда) специалистов, осуществляющих полномочие (составляет 1/12 от потребности на содержание специалистов, ос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ществляющих выполнение полномочий (за исключением заработной платы и начи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лений на оплату труда).</w:t>
      </w:r>
      <w:proofErr w:type="gramEnd"/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Для расчета принимаются: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Годовой ФОТ (с начислениями) на 2024-2026 годы в сумме по 4 368,2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ежегодно;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на содержание на 2024-2026 годы в сумме 712,0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(ежего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но).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  <w:t>Методика  расчета  межбюджетных трансфертов на исполнение переданных полномочий  по осуществлению внешнего муниципального финансового контроля на 2024  год и плановый период 2025 и 2026 годов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Размер межбюджетного трансферта, передаваемый сельским поселением в бюджет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исполнение переданных полн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мочий определяется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ОРТ/Ч, где: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 на осуществление полномочий внешнего муниципального финансового контроля, в расчете на 1 жителя муниципального района;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Ч-численность муниципального района.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3. Размер межбюджетного трансферта сельского совета (поселения) в соответствии с численностью населения рассчитывается по формуле: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ТРi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Чi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соответствующего сельского поселения;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 в расчете на 1 жителя муниципального района;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>-численность населения соответствующего сельского поселения по состоянию на 1 января текущего финансового года.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Методика  расчета  межбюджетных трансфертов на исполнение переданных полномочий  по осуществлению мер по противодействию коррупции в границах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селения  (в части формирования и обеспечения деятельности комиссии по соблюд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нию требований к служебному поведению муниципальных служащих и урегулир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интересов, рассмотрению вопросов, относящихся к полномочиям комиссии, в отношении муниципальных служащих, замещающих должности мун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ципальной службы в администрации поселения) на 2024  год и плановый период 2025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и 2026 годов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расчет объема межбюджетного трансферта, пред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ставляемого бюджету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Новосергиевскийрайон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из бю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жета поселения на осуществление переданных полномочий по осуществлению мер по противодействию коррупции в границах поселения (в части формирования и 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деятельности комиссии по соблюдению требований к служебному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ведению муниципальных служащих и урегулированию конфликта интересов, ра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смотрению вопросов, относящихся к полномочиям комиссии, в отношении муниц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пальных служащих, замещающих должности муниципальной</w:t>
      </w:r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службы в админ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страции поселения.).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Размер межбюджетного трансферта на год, передаваемого поселением в бюджет муниципального образования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на 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полнение переданных полномочий, определяется в рублях Российской Федерации, рассчитывается по формуле: 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* Норм * 12 месяцев, где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gramStart"/>
      <w:r w:rsidRPr="00613A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размер трансферта i-</w:t>
      </w: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A2A"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 w:rsidRPr="00613A2A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районной комиссии по соблюдению требований к служебному п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ведению муниципальных служащих и урегулированию конфликта интересов (12 ч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ловек);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A2A">
        <w:rPr>
          <w:rFonts w:ascii="Times New Roman" w:eastAsia="Times New Roman" w:hAnsi="Times New Roman" w:cs="Times New Roman"/>
          <w:sz w:val="28"/>
          <w:szCs w:val="28"/>
        </w:rPr>
        <w:t>Норм – норматив содержания 1 члена комиссии в месяц за счет 1 сельсовета (пр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A2A">
        <w:rPr>
          <w:rFonts w:ascii="Times New Roman" w:eastAsia="Times New Roman" w:hAnsi="Times New Roman" w:cs="Times New Roman"/>
          <w:sz w:val="28"/>
          <w:szCs w:val="28"/>
        </w:rPr>
        <w:t>нимается равным3,47222 рублей)</w:t>
      </w:r>
    </w:p>
    <w:p w:rsidR="00613A2A" w:rsidRPr="00613A2A" w:rsidRDefault="00613A2A" w:rsidP="00613A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7705B2">
        <w:rPr>
          <w:rFonts w:asciiTheme="majorHAnsi" w:eastAsia="Times New Roman" w:hAnsiTheme="majorHAnsi" w:cs="Times New Roman"/>
          <w:b/>
          <w:i/>
          <w:sz w:val="36"/>
          <w:szCs w:val="36"/>
        </w:rPr>
        <w:t>РАЗДЕЛ «ОФИЦИАЛЬНАЯ ИНФОРМАЦИЯ»</w:t>
      </w:r>
    </w:p>
    <w:p w:rsidR="007705B2" w:rsidRPr="007705B2" w:rsidRDefault="007705B2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994A7D" w:rsidRDefault="007705B2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КУТУШЕВСКИЙ СЕЛЬСОВЕТ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НОВОСЕРГИЕВСКОГО РАЙОНА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29.11.2023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  <w:t>№ 28/1р.С.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«О земельном налоге» муниципального образ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4A7D">
        <w:rPr>
          <w:rFonts w:ascii="Times New Roman" w:eastAsia="Times New Roman" w:hAnsi="Times New Roman" w:cs="Times New Roman"/>
          <w:sz w:val="28"/>
          <w:szCs w:val="28"/>
        </w:rPr>
        <w:t>На основании статей 12, 132 Конституции Российской Федерации, Федеральным з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коном от 6 октября 2003 года N 131-ФЗ "Об общих принципах организации местн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го самоуправления в Российской Федерации", статьи 5, главы 31 Налогового коде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 Российской Федерации, руководствуясь Уставом муниципального образования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Совет д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путатов муниципального образования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РЕШИЛ:</w:t>
      </w:r>
      <w:proofErr w:type="gramEnd"/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1. Внести изменения в Положение "О земельном налоге" муниципального образов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1.1. Абзац 3 подпункта 1 пункта 2 Положения изложить в новой редакции: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4A7D">
        <w:rPr>
          <w:rFonts w:ascii="Times New Roman" w:eastAsia="Times New Roman" w:hAnsi="Times New Roman" w:cs="Times New Roman"/>
          <w:sz w:val="28"/>
          <w:szCs w:val="28"/>
        </w:rPr>
        <w:t>«занятых жилищным фондом и (или) объектами инженерной инфраструктуры ж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лищно-коммунального комплекса (за исключением части земельного участка, пр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ходящейся на объект недвижимого имущества, не относящийся к жилищному фонду и (или) к объектам инженерной инфраструктуры жилищно-коммунального компле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са) или приобретенных (предоставленных) для жилищного строительства (за и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ключением земельных участков, приобретенных (предоставленных) для индивид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ального жилищного строительства, используемых в предпринимательской деятел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ности);» </w:t>
      </w:r>
      <w:proofErr w:type="gramEnd"/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>риода по земельному налогу.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94A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r w:rsidRPr="00994A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Ф.У.Гайсин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А.М. </w:t>
      </w:r>
      <w:proofErr w:type="spellStart"/>
      <w:r w:rsidRPr="00994A7D">
        <w:rPr>
          <w:rFonts w:ascii="Times New Roman" w:eastAsia="Times New Roman" w:hAnsi="Times New Roman" w:cs="Times New Roman"/>
          <w:sz w:val="28"/>
          <w:szCs w:val="28"/>
        </w:rPr>
        <w:t>Татлыбаев</w:t>
      </w:r>
      <w:proofErr w:type="spellEnd"/>
      <w:r w:rsidRPr="00994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4A7D">
        <w:rPr>
          <w:rFonts w:ascii="Times New Roman" w:eastAsia="Times New Roman" w:hAnsi="Times New Roman" w:cs="Times New Roman"/>
          <w:sz w:val="28"/>
          <w:szCs w:val="28"/>
        </w:rPr>
        <w:t>Разослано: финотделу, МРИФНС № 7 России по Оренбургской области, прокурору, для опубликования</w:t>
      </w: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A7D" w:rsidRPr="00994A7D" w:rsidRDefault="00994A7D" w:rsidP="00994A7D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994A7D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5B2" w:rsidRPr="007705B2" w:rsidRDefault="007705B2" w:rsidP="007705B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  <w:bdr w:val="dashDotStroked" w:sz="24" w:space="0" w:color="auto"/>
        </w:rPr>
        <w:t>РАЗДЕЛ «ПРОФИЛАКТИКТИЧЕСКИЕ МЕРОПРИЯТИЯ»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A6F" w:rsidRDefault="007705B2" w:rsidP="005D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705B2">
        <w:rPr>
          <w:rFonts w:ascii="Arial Black" w:eastAsia="Times New Roman" w:hAnsi="Arial Black" w:cs="Arial"/>
          <w:color w:val="000000"/>
          <w:sz w:val="28"/>
          <w:szCs w:val="28"/>
        </w:rPr>
        <w:br/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Правила передвижения 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по улице в гололёд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Подберите </w:t>
      </w:r>
      <w:proofErr w:type="spellStart"/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малоскользящую</w:t>
      </w:r>
      <w:proofErr w:type="spellEnd"/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обувь с подошвой на микропористой основе.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выходом из дома приклейте к каблуку лейкопластырем кусок поролона.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Наклейте лейкопластырь на сухую подошву и каблук (крест-накрест или лесенкой), а перед выходом наступите в песок.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Подошву можно натереть наждачной бумагой.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5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В гололёд передвигайтесь осторожно, ступая на всю подошву. Ноги при ходьбе должны быть слегка расслаблены, руки свободны.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вы поскользнулись, сразу присядьте, чтобы снизить высоту падения. Сгрупп</w:t>
      </w: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руйтесь, чтобы исключить падение навзничь. В момент касания земли перекатитесь, чтобы смягчить силу удара.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</w:p>
    <w:p w:rsidR="00D2047D" w:rsidRPr="00D2047D" w:rsidRDefault="00D2047D" w:rsidP="00D204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Безопасность на </w:t>
      </w:r>
      <w:proofErr w:type="gramStart"/>
      <w:r w:rsidRPr="00D2047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замёрзших</w:t>
      </w:r>
      <w:proofErr w:type="gramEnd"/>
    </w:p>
    <w:p w:rsidR="00D2047D" w:rsidRPr="00D2047D" w:rsidRDefault="00D2047D" w:rsidP="00D204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proofErr w:type="gramStart"/>
      <w:r w:rsidRPr="00D2047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водоёмах</w:t>
      </w:r>
      <w:proofErr w:type="gramEnd"/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Помните</w:t>
      </w:r>
      <w:r w:rsidRPr="00D2047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: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прочен чистый, прозрачный лёд. Мутный лёд ненадёжен.</w:t>
      </w:r>
    </w:p>
    <w:p w:rsidR="00D2047D" w:rsidRPr="00D2047D" w:rsidRDefault="00D2047D" w:rsidP="00D20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47D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участках, запорошенных снегом, лёд тонкий и некрепкий.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местах, где в водоём впадают ручьи, речки, обычно образуется наиболее тонкий лёд.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одиночных пешеходов лёд считается прочным при толщине не менее 7 см, а для группы людей — 12 см.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Не рекомендуется передвигаться по льду при плохой видимости — в туман, метель, сильный снегопад.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Если вы провалились под лёд</w:t>
      </w:r>
      <w:r w:rsidRPr="004E56AD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>: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Не барахтайтесь беспорядочно и не наваливайтесь всей тяжестью тела на кромку льда.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Постарайтесь опереться локтем на лёд и лечь горизонтально (выбираться необходимо в ту сторону, откуда вы шли).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Постарайтесь выкатиться на лёд и без резких движений, не вставая, переместитесь подальше от опасного места (ползите в ту сторону, откуда вы шли).</w:t>
      </w:r>
    </w:p>
    <w:p w:rsidR="004E56AD" w:rsidRPr="004E56AD" w:rsidRDefault="004E56AD" w:rsidP="004E5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56AD">
        <w:rPr>
          <w:rFonts w:ascii="Times New Roman" w:eastAsia="Times New Roman" w:hAnsi="Times New Roman" w:cs="Times New Roman"/>
          <w:color w:val="000000"/>
          <w:sz w:val="26"/>
          <w:szCs w:val="26"/>
        </w:rPr>
        <w:t>На твёрдом льду встаньте и постарайтесь быстро добраться до жилья.</w:t>
      </w:r>
    </w:p>
    <w:p w:rsidR="00532529" w:rsidRPr="00E83A6F" w:rsidRDefault="00532529" w:rsidP="00532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1" w:name="_GoBack"/>
      <w:bookmarkEnd w:id="11"/>
    </w:p>
    <w:sectPr w:rsidR="00532529" w:rsidRPr="00E83A6F" w:rsidSect="00261650">
      <w:headerReference w:type="even" r:id="rId23"/>
      <w:headerReference w:type="default" r:id="rId24"/>
      <w:footerReference w:type="first" r:id="rId25"/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03" w:rsidRDefault="00CC0103" w:rsidP="00567567">
      <w:pPr>
        <w:spacing w:after="0" w:line="240" w:lineRule="auto"/>
      </w:pPr>
      <w:r>
        <w:separator/>
      </w:r>
    </w:p>
  </w:endnote>
  <w:endnote w:type="continuationSeparator" w:id="0">
    <w:p w:rsidR="00CC0103" w:rsidRDefault="00CC0103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Pr="00576286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Pr="00576286" w:rsidRDefault="00FB39E5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</w:t>
    </w:r>
    <w:r w:rsidR="007705B2">
      <w:rPr>
        <w:rFonts w:ascii="Times New Roman" w:hAnsi="Times New Roman" w:cs="Times New Roman"/>
        <w:sz w:val="20"/>
        <w:szCs w:val="20"/>
      </w:rPr>
      <w:t xml:space="preserve"> 20</w:t>
    </w:r>
    <w:r>
      <w:rPr>
        <w:rFonts w:ascii="Times New Roman" w:hAnsi="Times New Roman" w:cs="Times New Roman"/>
        <w:sz w:val="20"/>
        <w:szCs w:val="20"/>
      </w:rPr>
      <w:t>.10.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03" w:rsidRDefault="00CC0103" w:rsidP="00567567">
      <w:pPr>
        <w:spacing w:after="0" w:line="240" w:lineRule="auto"/>
      </w:pPr>
      <w:r>
        <w:separator/>
      </w:r>
    </w:p>
  </w:footnote>
  <w:footnote w:type="continuationSeparator" w:id="0">
    <w:p w:rsidR="00CC0103" w:rsidRDefault="00CC0103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5B2" w:rsidRDefault="007705B2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Pr="00567567" w:rsidRDefault="007705B2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529">
      <w:rPr>
        <w:rStyle w:val="a5"/>
        <w:noProof/>
      </w:rPr>
      <w:t>29</w: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 w:rsidR="007705B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7705B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.10.2023 г.</w:t>
    </w:r>
  </w:p>
  <w:p w:rsidR="00FB39E5" w:rsidRPr="00567567" w:rsidRDefault="00FB39E5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5AC262F"/>
    <w:multiLevelType w:val="hybridMultilevel"/>
    <w:tmpl w:val="22CA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D180A"/>
    <w:multiLevelType w:val="hybridMultilevel"/>
    <w:tmpl w:val="F71A64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>
    <w:nsid w:val="5F934234"/>
    <w:multiLevelType w:val="hybridMultilevel"/>
    <w:tmpl w:val="2EDCF8C8"/>
    <w:lvl w:ilvl="0" w:tplc="066223D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6">
    <w:nsid w:val="6380010E"/>
    <w:multiLevelType w:val="hybridMultilevel"/>
    <w:tmpl w:val="07189E5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7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6A5265"/>
    <w:multiLevelType w:val="multilevel"/>
    <w:tmpl w:val="78A000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4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3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8"/>
  </w:num>
  <w:num w:numId="21">
    <w:abstractNumId w:val="26"/>
  </w:num>
  <w:num w:numId="22">
    <w:abstractNumId w:val="28"/>
  </w:num>
  <w:num w:numId="23">
    <w:abstractNumId w:val="33"/>
  </w:num>
  <w:num w:numId="24">
    <w:abstractNumId w:val="30"/>
  </w:num>
  <w:num w:numId="25">
    <w:abstractNumId w:val="35"/>
  </w:num>
  <w:num w:numId="26">
    <w:abstractNumId w:val="44"/>
  </w:num>
  <w:num w:numId="27">
    <w:abstractNumId w:val="45"/>
  </w:num>
  <w:num w:numId="28">
    <w:abstractNumId w:val="54"/>
  </w:num>
  <w:num w:numId="29">
    <w:abstractNumId w:val="46"/>
  </w:num>
  <w:num w:numId="30">
    <w:abstractNumId w:val="36"/>
  </w:num>
  <w:num w:numId="31">
    <w:abstractNumId w:val="25"/>
  </w:num>
  <w:num w:numId="32">
    <w:abstractNumId w:val="49"/>
  </w:num>
  <w:num w:numId="3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2541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65E91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1BF0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1EB"/>
    <w:rsid w:val="001562FD"/>
    <w:rsid w:val="00156997"/>
    <w:rsid w:val="00160DA3"/>
    <w:rsid w:val="0016154A"/>
    <w:rsid w:val="0016473F"/>
    <w:rsid w:val="0016518F"/>
    <w:rsid w:val="0017017D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57AA4"/>
    <w:rsid w:val="00260A31"/>
    <w:rsid w:val="00261650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16C99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77F8B"/>
    <w:rsid w:val="0038059D"/>
    <w:rsid w:val="003832DF"/>
    <w:rsid w:val="003847FB"/>
    <w:rsid w:val="00384B28"/>
    <w:rsid w:val="00384E6C"/>
    <w:rsid w:val="00385EBB"/>
    <w:rsid w:val="0038611A"/>
    <w:rsid w:val="00391E51"/>
    <w:rsid w:val="0039552D"/>
    <w:rsid w:val="003958F0"/>
    <w:rsid w:val="00396860"/>
    <w:rsid w:val="003A2B2B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3F78DB"/>
    <w:rsid w:val="00400E92"/>
    <w:rsid w:val="004039CD"/>
    <w:rsid w:val="00405D20"/>
    <w:rsid w:val="00405D44"/>
    <w:rsid w:val="00412F24"/>
    <w:rsid w:val="00413EE1"/>
    <w:rsid w:val="00414DD0"/>
    <w:rsid w:val="00414DD7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6F8F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56AD"/>
    <w:rsid w:val="004E6CD3"/>
    <w:rsid w:val="004F041D"/>
    <w:rsid w:val="004F4FEF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2529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0F44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A788B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2CED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3A2A"/>
    <w:rsid w:val="006203B4"/>
    <w:rsid w:val="00621867"/>
    <w:rsid w:val="00623016"/>
    <w:rsid w:val="00625147"/>
    <w:rsid w:val="00627BD6"/>
    <w:rsid w:val="00630259"/>
    <w:rsid w:val="00630285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0345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B0A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0E90"/>
    <w:rsid w:val="0076277C"/>
    <w:rsid w:val="00762F62"/>
    <w:rsid w:val="00763102"/>
    <w:rsid w:val="00766CB5"/>
    <w:rsid w:val="0076748D"/>
    <w:rsid w:val="007705B2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2A8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2642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736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12C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47BC"/>
    <w:rsid w:val="008C5AD6"/>
    <w:rsid w:val="008C6E7B"/>
    <w:rsid w:val="008D071F"/>
    <w:rsid w:val="008D2E4C"/>
    <w:rsid w:val="008D48BD"/>
    <w:rsid w:val="008D5473"/>
    <w:rsid w:val="008D631E"/>
    <w:rsid w:val="008E0C99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0D7C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0A18"/>
    <w:rsid w:val="0099377B"/>
    <w:rsid w:val="0099417A"/>
    <w:rsid w:val="00994A7D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209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5A1C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103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47D"/>
    <w:rsid w:val="00D20D63"/>
    <w:rsid w:val="00D23393"/>
    <w:rsid w:val="00D268E7"/>
    <w:rsid w:val="00D2733E"/>
    <w:rsid w:val="00D30CF7"/>
    <w:rsid w:val="00D313A4"/>
    <w:rsid w:val="00D324D4"/>
    <w:rsid w:val="00D32FE9"/>
    <w:rsid w:val="00D33BB4"/>
    <w:rsid w:val="00D3443C"/>
    <w:rsid w:val="00D34AC6"/>
    <w:rsid w:val="00D34E91"/>
    <w:rsid w:val="00D36644"/>
    <w:rsid w:val="00D403F7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03E3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3D91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07DD1"/>
    <w:rsid w:val="00E12E28"/>
    <w:rsid w:val="00E13521"/>
    <w:rsid w:val="00E1627F"/>
    <w:rsid w:val="00E22381"/>
    <w:rsid w:val="00E22CE5"/>
    <w:rsid w:val="00E244BB"/>
    <w:rsid w:val="00E25B3F"/>
    <w:rsid w:val="00E25F40"/>
    <w:rsid w:val="00E26881"/>
    <w:rsid w:val="00E27C87"/>
    <w:rsid w:val="00E31014"/>
    <w:rsid w:val="00E32C6B"/>
    <w:rsid w:val="00E33C81"/>
    <w:rsid w:val="00E3677F"/>
    <w:rsid w:val="00E427CF"/>
    <w:rsid w:val="00E43A9A"/>
    <w:rsid w:val="00E43D96"/>
    <w:rsid w:val="00E44A24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1C42"/>
    <w:rsid w:val="00F15231"/>
    <w:rsid w:val="00F153D2"/>
    <w:rsid w:val="00F21854"/>
    <w:rsid w:val="00F21C38"/>
    <w:rsid w:val="00F27D33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23C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127C"/>
    <w:rsid w:val="00FB39E5"/>
    <w:rsid w:val="00FB5037"/>
    <w:rsid w:val="00FB64BC"/>
    <w:rsid w:val="00FB70BB"/>
    <w:rsid w:val="00FC3E32"/>
    <w:rsid w:val="00FC4835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consultantplus://offline/ref=E2C72677A5EAA649661850D825A021714A34DCFD7DD8C2CFC48B79989A8CFC62749FD4FB49F3394F7844859E66H6Q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2C72677A5EAA649661850D825A021714A34D3F47DD9C2CFC48B79989A8CFC62749FD4FB49F3394F7844859E66H6Q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EEA2-BB1E-412D-9845-9EB834B7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9802</Words>
  <Characters>55875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Кутушевский с-с</cp:lastModifiedBy>
  <cp:revision>10</cp:revision>
  <cp:lastPrinted>2023-10-09T12:37:00Z</cp:lastPrinted>
  <dcterms:created xsi:type="dcterms:W3CDTF">2024-02-12T07:19:00Z</dcterms:created>
  <dcterms:modified xsi:type="dcterms:W3CDTF">2024-02-12T09:51:00Z</dcterms:modified>
</cp:coreProperties>
</file>